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1B29" w:rsidRDefault="00BB1B29">
      <w:r>
        <w:rPr>
          <w:rFonts w:ascii="Times New Roman" w:hAnsi="Times New Roman"/>
        </w:rPr>
        <w:t>Septième</w:t>
      </w:r>
      <w:bookmarkStart w:id="0" w:name="_GoBack"/>
      <w:bookmarkEnd w:id="0"/>
      <w:r>
        <w:rPr>
          <w:rFonts w:ascii="Times New Roman" w:hAnsi="Times New Roman"/>
        </w:rPr>
        <w:t xml:space="preserve"> communication</w:t>
      </w:r>
      <w:r>
        <w:t xml:space="preserve"> </w:t>
      </w:r>
    </w:p>
    <w:p w:rsidR="00242545" w:rsidRDefault="000366DC">
      <w:r>
        <w:t>L’intégration des TIC aux fins de gestion de l’enseignement et de développement professionnel : comment bien guider et évaluer les stagiaires en tant que superviseur de stage?</w:t>
      </w:r>
    </w:p>
    <w:p w:rsidR="002B6F41" w:rsidRDefault="002B6F41"/>
    <w:p w:rsidR="002B6F41" w:rsidRDefault="002B6F41">
      <w:r>
        <w:t>Nancy Goyette, Université du Québec à Trois-Rivières (Canada)</w:t>
      </w:r>
    </w:p>
    <w:p w:rsidR="002B6F41" w:rsidRDefault="002B6F41">
      <w:r>
        <w:t>Stéphane Villeneuve, Université du Québec à Montréal (Canada)</w:t>
      </w:r>
    </w:p>
    <w:p w:rsidR="000366DC" w:rsidRDefault="000366DC"/>
    <w:p w:rsidR="00FE0DCE" w:rsidRDefault="000366DC">
      <w:r>
        <w:t>Au Québec (Canada), les programmes de formation des enseignants prévoient quatr</w:t>
      </w:r>
      <w:r w:rsidR="0073568E">
        <w:t>e stages de formation</w:t>
      </w:r>
      <w:r>
        <w:t xml:space="preserve"> dans les milieux scolaires afin que les étudiants puissent développer douze compétences professionnelles édicté</w:t>
      </w:r>
      <w:r w:rsidR="0073336D">
        <w:t>e</w:t>
      </w:r>
      <w:r w:rsidR="00FE0DCE">
        <w:t>s</w:t>
      </w:r>
      <w:r>
        <w:t xml:space="preserve"> par un référentiel (Gouvernement du Québec, 2001). L’une d’entre elles </w:t>
      </w:r>
      <w:r w:rsidR="00242545">
        <w:t xml:space="preserve">se penche sur «l’intégration des TIC aux fins de préparation et de pilotage d’activités d’enseignement-apprentissage, de gestion de l’enseignement et de développement professionnel» (idem, 2001, p. 151). </w:t>
      </w:r>
      <w:r w:rsidR="002D3231">
        <w:t>Au te</w:t>
      </w:r>
      <w:r w:rsidR="00FE0DCE">
        <w:t xml:space="preserve">rme de la formation initiale, les six composantes qui forment cette compétence doivent être maitrisées : 1) </w:t>
      </w:r>
      <w:r w:rsidR="00FE0DCE" w:rsidRPr="00FE0DCE">
        <w:t>Exerc</w:t>
      </w:r>
      <w:r w:rsidR="00FE0DCE">
        <w:t>er un esprit critique et nuancé</w:t>
      </w:r>
      <w:r w:rsidR="00FE0DCE" w:rsidRPr="00FE0DCE">
        <w:t xml:space="preserve"> par rapport aux avantages et aux limites véritables des TIC comme</w:t>
      </w:r>
      <w:r w:rsidR="00FE0DCE">
        <w:t xml:space="preserve"> soutien à l’enseignement et à</w:t>
      </w:r>
      <w:r w:rsidR="00FE0DCE" w:rsidRPr="00FE0DCE">
        <w:t xml:space="preserve"> l’apprentissage, ainsi</w:t>
      </w:r>
      <w:r w:rsidR="00FE0DCE">
        <w:t xml:space="preserve"> qu’aux enjeux pour la société 2)</w:t>
      </w:r>
      <w:r w:rsidR="00FE0DCE" w:rsidRPr="00FE0DCE">
        <w:t xml:space="preserve"> </w:t>
      </w:r>
      <w:r w:rsidR="00FE0DCE">
        <w:t>É</w:t>
      </w:r>
      <w:r w:rsidR="00FE0DCE" w:rsidRPr="00FE0DCE">
        <w:t>valuer le potentiel didactique des outils informatiques et des réseaux en relation avec le développement des compétences du programme de formation</w:t>
      </w:r>
      <w:r w:rsidR="00FE0DCE">
        <w:t xml:space="preserve"> 3) Communiquer à</w:t>
      </w:r>
      <w:r w:rsidR="00FE0DCE" w:rsidRPr="00FE0DCE">
        <w:t xml:space="preserve"> l’aide d’outils multimédias variés</w:t>
      </w:r>
      <w:r w:rsidR="00FE0DCE">
        <w:t xml:space="preserve"> 4) </w:t>
      </w:r>
      <w:r w:rsidR="00FE0DCE" w:rsidRPr="00FE0DCE">
        <w:t>Utiliser efficacement les TIC pour chercher, traiter, produire, créer et communiquer de l’information pour résoudre des problèmes</w:t>
      </w:r>
      <w:r w:rsidR="00FE0DCE">
        <w:t xml:space="preserve"> 5) </w:t>
      </w:r>
      <w:r w:rsidR="00FE0DCE" w:rsidRPr="00FE0DCE">
        <w:t>Utiliser efficacement les TIC pour se constituer des réseaux d’échange et de formation continue concernant son propre domaine d’enseignement et sa pratique pédagogique</w:t>
      </w:r>
      <w:r w:rsidR="00FE0DCE">
        <w:t xml:space="preserve"> 6) </w:t>
      </w:r>
      <w:r w:rsidR="00FE0DCE" w:rsidRPr="00FE0DCE">
        <w:t>Aider les élèves à s'approprier les TIC, à les utiliser pour en faire des activités d'apprentissage, à évaluer leur utilisation de la technologie et à juger de manière critique les données recueillies sur le réseau.</w:t>
      </w:r>
    </w:p>
    <w:p w:rsidR="00FE0DCE" w:rsidRDefault="00FE0DCE"/>
    <w:p w:rsidR="000366DC" w:rsidRDefault="000F47B4">
      <w:r>
        <w:t>Au regard de ce qui précède, il semble que la compréhension des étudiants</w:t>
      </w:r>
      <w:r w:rsidR="0073568E">
        <w:t xml:space="preserve"> </w:t>
      </w:r>
      <w:r>
        <w:t xml:space="preserve">se limite souvent à trouver </w:t>
      </w:r>
      <w:r w:rsidR="00FE0DCE">
        <w:t xml:space="preserve">et exploiter </w:t>
      </w:r>
      <w:r>
        <w:t xml:space="preserve">des sites éducatifs sur le Web qu’ils intègrent dans leur planification. </w:t>
      </w:r>
      <w:r w:rsidR="0073568E">
        <w:t xml:space="preserve">Plusieurs d’entre eux maitrisent </w:t>
      </w:r>
      <w:r w:rsidR="00FF05F7">
        <w:t>cette compéte</w:t>
      </w:r>
      <w:r w:rsidR="00B543C4">
        <w:t>nce</w:t>
      </w:r>
      <w:r w:rsidR="0073568E">
        <w:t xml:space="preserve">, mais </w:t>
      </w:r>
      <w:r w:rsidR="00FE0DCE">
        <w:t xml:space="preserve">que </w:t>
      </w:r>
      <w:r w:rsidR="0073568E">
        <w:t>partiellement</w:t>
      </w:r>
      <w:r w:rsidR="00B543C4">
        <w:t xml:space="preserve"> (Villeneuve, 2011</w:t>
      </w:r>
      <w:r w:rsidR="00FF05F7">
        <w:t xml:space="preserve">). </w:t>
      </w:r>
      <w:r w:rsidR="00FE0DCE">
        <w:t>Pour le superviseur de stage,</w:t>
      </w:r>
      <w:r w:rsidR="00AF238C">
        <w:t xml:space="preserve"> </w:t>
      </w:r>
      <w:r w:rsidR="00083A9D">
        <w:t xml:space="preserve">guider </w:t>
      </w:r>
      <w:r w:rsidR="00810EC5">
        <w:t xml:space="preserve">le stagiaire dans le développement de </w:t>
      </w:r>
      <w:r w:rsidR="00AF238C">
        <w:t>cette compétence</w:t>
      </w:r>
      <w:r w:rsidR="00083A9D">
        <w:t xml:space="preserve"> </w:t>
      </w:r>
      <w:r w:rsidR="00810EC5">
        <w:t xml:space="preserve">et l’évaluer n’est pas simple </w:t>
      </w:r>
      <w:r w:rsidR="00083A9D">
        <w:t xml:space="preserve">compte tenu de la spécificité des savoirs à mobiliser pour </w:t>
      </w:r>
      <w:r w:rsidR="00810EC5">
        <w:t>comprendre</w:t>
      </w:r>
      <w:r w:rsidR="00083A9D">
        <w:t xml:space="preserve"> chacun des aspects</w:t>
      </w:r>
      <w:r w:rsidR="0017620A">
        <w:t xml:space="preserve">. </w:t>
      </w:r>
      <w:r w:rsidR="00AF238C">
        <w:t>Cette communication présente une réfle</w:t>
      </w:r>
      <w:r w:rsidR="0017620A">
        <w:t>xion guidée par l’étude de dossiers progressifs de stagiaires</w:t>
      </w:r>
      <w:r w:rsidR="00083A9D">
        <w:t xml:space="preserve"> en enseignement préscolaire et primaire</w:t>
      </w:r>
      <w:r w:rsidR="0017620A">
        <w:t xml:space="preserve"> ayant effectué </w:t>
      </w:r>
      <w:r w:rsidR="00083A9D">
        <w:t>leur stage terminal</w:t>
      </w:r>
      <w:r w:rsidR="0073568E">
        <w:t xml:space="preserve"> et l’autoréflexion d’une superviseure de stage</w:t>
      </w:r>
      <w:r w:rsidR="00083A9D">
        <w:t>. D’une part, les dossiers progressifs axés sur une méthode favorisant l’</w:t>
      </w:r>
      <w:r w:rsidR="00FE0DCE">
        <w:t>auto questionnement</w:t>
      </w:r>
      <w:r w:rsidR="00083A9D">
        <w:t xml:space="preserve"> en trois temps (Viola et Dumais, 2013) dans l’objectif de faire progresser les apprentissages, permet de dresser un portrait de la compréhension de cette compétence de la part des étudiants. D’autre part, l’analyse de ces derniers fait émerger plusieurs ques</w:t>
      </w:r>
      <w:r w:rsidR="0073568E">
        <w:t>tionnements chez le superviseur</w:t>
      </w:r>
      <w:r w:rsidR="00083A9D">
        <w:t xml:space="preserve"> de stage </w:t>
      </w:r>
      <w:r w:rsidR="00B543C4">
        <w:t xml:space="preserve">qui n’est pas, la plupart du temps, spécialiste des TIC. </w:t>
      </w:r>
      <w:r w:rsidR="0073568E">
        <w:t>Toutefois</w:t>
      </w:r>
      <w:r w:rsidR="00B543C4">
        <w:t>, il n’en demeure pas moins qu’il doit évaluer le développ</w:t>
      </w:r>
      <w:r w:rsidR="00FE0DCE">
        <w:t>ement de cette compétence chez l</w:t>
      </w:r>
      <w:r w:rsidR="00B543C4">
        <w:t xml:space="preserve">es stagiaires. À cet égard, </w:t>
      </w:r>
      <w:r w:rsidR="0073568E">
        <w:t xml:space="preserve">et </w:t>
      </w:r>
      <w:r w:rsidR="00B543C4">
        <w:t xml:space="preserve">dans un soucis de vouloir bien former et évaluer les étudiants, ce dernier peut être confronté à plusieurs questions : </w:t>
      </w:r>
      <w:r w:rsidR="0073568E">
        <w:t>quels moyens sont mis à contribution pour</w:t>
      </w:r>
      <w:r w:rsidR="00083A9D">
        <w:t xml:space="preserve"> guider davantage les stagiaires au développement de cette compétence? Comment </w:t>
      </w:r>
      <w:r w:rsidR="006E1878">
        <w:t xml:space="preserve">les aider à faire preuve d’esprit critique et nuancé quant à l’utilisation des TIC? Quels outils leur proposer pour qu’ils puisent transmettre efficacement la capacité d’utiliser les TIC à leurs élèves? </w:t>
      </w:r>
      <w:r w:rsidR="0073568E">
        <w:t>De ces interrogations émergeront certaines pistes de solutions afin de favoriser le développement de cette compétence en contexte d’enseignement universitaire.</w:t>
      </w:r>
    </w:p>
    <w:p w:rsidR="00B543C4" w:rsidRDefault="00B543C4">
      <w:pPr>
        <w:rPr>
          <w:rFonts w:asciiTheme="minorHAnsi" w:eastAsiaTheme="minorEastAsia" w:hAnsiTheme="minorHAnsi" w:cstheme="minorBidi"/>
          <w:sz w:val="20"/>
          <w:szCs w:val="20"/>
          <w:lang w:eastAsia="ja-JP"/>
        </w:rPr>
      </w:pPr>
    </w:p>
    <w:sectPr w:rsidR="00B543C4" w:rsidSect="00822FFE">
      <w:pgSz w:w="12240" w:h="15840"/>
      <w:pgMar w:top="1417" w:right="1417" w:bottom="1417"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43" w:usb2="00000009" w:usb3="00000000" w:csb0="000001FF"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A866B33"/>
    <w:multiLevelType w:val="multilevel"/>
    <w:tmpl w:val="CEC4CD66"/>
    <w:lvl w:ilvl="0">
      <w:start w:val="1"/>
      <w:numFmt w:val="decimal"/>
      <w:pStyle w:val="THSE"/>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4"/>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78163EB1"/>
    <w:multiLevelType w:val="hybridMultilevel"/>
    <w:tmpl w:val="0130C5EE"/>
    <w:lvl w:ilvl="0" w:tplc="F7923B52">
      <w:start w:val="1"/>
      <w:numFmt w:val="decimal"/>
      <w:pStyle w:val="DME1"/>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08"/>
  <w:hyphenationZone w:val="425"/>
  <w:displayHorizontalDrawingGridEvery w:val="0"/>
  <w:displayVerticalDrawingGridEvery w:val="0"/>
  <w:doNotUseMarginsForDrawingGridOrigin/>
  <w:noPunctuationKerning/>
  <w:characterSpacingControl w:val="doNotCompress"/>
  <w:doNotValidateAgainstSchema/>
  <w:doNotDemarcateInvalidXml/>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6DC"/>
    <w:rsid w:val="0003167A"/>
    <w:rsid w:val="000366DC"/>
    <w:rsid w:val="000807F7"/>
    <w:rsid w:val="000808D9"/>
    <w:rsid w:val="00083A9D"/>
    <w:rsid w:val="000A0999"/>
    <w:rsid w:val="000C4C2F"/>
    <w:rsid w:val="000F47B4"/>
    <w:rsid w:val="0017620A"/>
    <w:rsid w:val="001D25BB"/>
    <w:rsid w:val="00214124"/>
    <w:rsid w:val="00242545"/>
    <w:rsid w:val="002B6F41"/>
    <w:rsid w:val="002C0307"/>
    <w:rsid w:val="002C2C45"/>
    <w:rsid w:val="002D3231"/>
    <w:rsid w:val="002E5BFB"/>
    <w:rsid w:val="00330078"/>
    <w:rsid w:val="003364E0"/>
    <w:rsid w:val="00337E35"/>
    <w:rsid w:val="003567B3"/>
    <w:rsid w:val="00393FCC"/>
    <w:rsid w:val="003B5825"/>
    <w:rsid w:val="003C5091"/>
    <w:rsid w:val="00430132"/>
    <w:rsid w:val="00472A08"/>
    <w:rsid w:val="00486782"/>
    <w:rsid w:val="00494737"/>
    <w:rsid w:val="004E1E3B"/>
    <w:rsid w:val="00504161"/>
    <w:rsid w:val="00522C4F"/>
    <w:rsid w:val="0054192D"/>
    <w:rsid w:val="00556495"/>
    <w:rsid w:val="00573D57"/>
    <w:rsid w:val="00575AF7"/>
    <w:rsid w:val="005C054A"/>
    <w:rsid w:val="0065264C"/>
    <w:rsid w:val="00674D2E"/>
    <w:rsid w:val="00680A90"/>
    <w:rsid w:val="006878A3"/>
    <w:rsid w:val="006A0B2B"/>
    <w:rsid w:val="006B7558"/>
    <w:rsid w:val="006D318C"/>
    <w:rsid w:val="006E1878"/>
    <w:rsid w:val="006F2D8A"/>
    <w:rsid w:val="0073336D"/>
    <w:rsid w:val="0073568E"/>
    <w:rsid w:val="00750B29"/>
    <w:rsid w:val="007525AD"/>
    <w:rsid w:val="007967CE"/>
    <w:rsid w:val="007A23AE"/>
    <w:rsid w:val="007A57D8"/>
    <w:rsid w:val="007C4636"/>
    <w:rsid w:val="007D63D1"/>
    <w:rsid w:val="007D6C3D"/>
    <w:rsid w:val="007F247A"/>
    <w:rsid w:val="00810EC5"/>
    <w:rsid w:val="00822FFE"/>
    <w:rsid w:val="00A07F64"/>
    <w:rsid w:val="00A37C7B"/>
    <w:rsid w:val="00A46238"/>
    <w:rsid w:val="00A47F9B"/>
    <w:rsid w:val="00A535B4"/>
    <w:rsid w:val="00A70433"/>
    <w:rsid w:val="00AA1F17"/>
    <w:rsid w:val="00AC500E"/>
    <w:rsid w:val="00AF238C"/>
    <w:rsid w:val="00B13D21"/>
    <w:rsid w:val="00B543C4"/>
    <w:rsid w:val="00B87157"/>
    <w:rsid w:val="00BB062D"/>
    <w:rsid w:val="00BB1B29"/>
    <w:rsid w:val="00BC1FF9"/>
    <w:rsid w:val="00BD03EC"/>
    <w:rsid w:val="00BF3801"/>
    <w:rsid w:val="00BF6CD4"/>
    <w:rsid w:val="00BF768F"/>
    <w:rsid w:val="00C96BC4"/>
    <w:rsid w:val="00CA3F3A"/>
    <w:rsid w:val="00CB6532"/>
    <w:rsid w:val="00CB7D0E"/>
    <w:rsid w:val="00D272FC"/>
    <w:rsid w:val="00D35745"/>
    <w:rsid w:val="00D5374E"/>
    <w:rsid w:val="00D556E9"/>
    <w:rsid w:val="00D63BAA"/>
    <w:rsid w:val="00D66292"/>
    <w:rsid w:val="00D9733C"/>
    <w:rsid w:val="00DB6475"/>
    <w:rsid w:val="00DC7479"/>
    <w:rsid w:val="00DD6B15"/>
    <w:rsid w:val="00DE4FC1"/>
    <w:rsid w:val="00E760E5"/>
    <w:rsid w:val="00E921B7"/>
    <w:rsid w:val="00E952D8"/>
    <w:rsid w:val="00ED5C43"/>
    <w:rsid w:val="00F00BB2"/>
    <w:rsid w:val="00F12635"/>
    <w:rsid w:val="00F507F6"/>
    <w:rsid w:val="00F943C3"/>
    <w:rsid w:val="00FB2194"/>
    <w:rsid w:val="00FE0DCE"/>
    <w:rsid w:val="00FF05F7"/>
  </w:rsids>
  <m:mathPr>
    <m:mathFont m:val="Cambria Math"/>
    <m:brkBin m:val="before"/>
    <m:brkBinSub m:val="--"/>
    <m:smallFrac m:val="0"/>
    <m:dispDef m:val="0"/>
    <m:lMargin m:val="0"/>
    <m:rMargin m:val="0"/>
    <m:defJc m:val="centerGroup"/>
    <m:wrapRight/>
    <m:intLim m:val="subSup"/>
    <m:naryLim m:val="subSup"/>
  </m:mathPr>
  <w:themeFontLang w:val="fr-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5:docId w15:val="{6DC0EA85-BF03-4F97-A6BA-C2A9F364A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fr-CA"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264C"/>
    <w:pPr>
      <w:jc w:val="both"/>
    </w:pPr>
    <w:rPr>
      <w:rFonts w:ascii="Times" w:eastAsia="Cambria" w:hAnsi="Times" w:cs="Times New Roman"/>
      <w:sz w:val="24"/>
      <w:szCs w:val="24"/>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semiHidden/>
    <w:rsid w:val="00642FBF"/>
    <w:rPr>
      <w:rFonts w:ascii="Lucida Grande" w:hAnsi="Lucida Grande"/>
      <w:sz w:val="18"/>
      <w:szCs w:val="18"/>
    </w:rPr>
  </w:style>
  <w:style w:type="paragraph" w:customStyle="1" w:styleId="DME1">
    <w:name w:val="DME1"/>
    <w:basedOn w:val="Normal"/>
    <w:qFormat/>
    <w:rsid w:val="00494737"/>
    <w:pPr>
      <w:numPr>
        <w:numId w:val="1"/>
      </w:numPr>
      <w:spacing w:line="360" w:lineRule="auto"/>
    </w:pPr>
  </w:style>
  <w:style w:type="paragraph" w:customStyle="1" w:styleId="THSE">
    <w:name w:val="THÈSE"/>
    <w:next w:val="Normal"/>
    <w:qFormat/>
    <w:rsid w:val="0065264C"/>
    <w:pPr>
      <w:numPr>
        <w:numId w:val="2"/>
      </w:numPr>
      <w:jc w:val="both"/>
    </w:pPr>
    <w:rPr>
      <w:rFonts w:ascii="Times" w:eastAsia="Cambria" w:hAnsi="Times" w:cs="Times New Roman"/>
      <w:sz w:val="24"/>
      <w:szCs w:val="24"/>
      <w:lang w:val="fr-FR" w:eastAsia="en-US"/>
    </w:rPr>
  </w:style>
  <w:style w:type="paragraph" w:customStyle="1" w:styleId="PDTITRE">
    <w:name w:val="PD TITRE"/>
    <w:next w:val="Normal"/>
    <w:qFormat/>
    <w:rsid w:val="0065264C"/>
    <w:pPr>
      <w:tabs>
        <w:tab w:val="left" w:pos="426"/>
      </w:tabs>
      <w:spacing w:line="360" w:lineRule="auto"/>
      <w:contextualSpacing/>
      <w:jc w:val="center"/>
    </w:pPr>
    <w:rPr>
      <w:rFonts w:ascii="Times" w:eastAsia="Cambria" w:hAnsi="Times" w:cs="Times"/>
      <w:caps/>
      <w:sz w:val="24"/>
      <w:szCs w:val="24"/>
      <w:lang w:eastAsia="en-US"/>
    </w:rPr>
  </w:style>
  <w:style w:type="paragraph" w:styleId="Index1">
    <w:name w:val="index 1"/>
    <w:basedOn w:val="Normal"/>
    <w:next w:val="Normal"/>
    <w:autoRedefine/>
    <w:uiPriority w:val="99"/>
    <w:unhideWhenUsed/>
    <w:qFormat/>
    <w:rsid w:val="0065264C"/>
    <w:pPr>
      <w:spacing w:line="360" w:lineRule="auto"/>
      <w:outlineLvl w:val="1"/>
    </w:pPr>
    <w:rPr>
      <w:rFonts w:cs="Times"/>
    </w:rPr>
  </w:style>
  <w:style w:type="paragraph" w:customStyle="1" w:styleId="TABLEAUX">
    <w:name w:val="TABLEAUX"/>
    <w:basedOn w:val="Normal"/>
    <w:next w:val="Normal"/>
    <w:qFormat/>
    <w:rsid w:val="0065264C"/>
    <w:pPr>
      <w:spacing w:line="360" w:lineRule="auto"/>
    </w:pPr>
  </w:style>
  <w:style w:type="paragraph" w:customStyle="1" w:styleId="FIGURES">
    <w:name w:val="FIGURES"/>
    <w:basedOn w:val="TABLEAUX"/>
    <w:next w:val="Normal"/>
    <w:qFormat/>
    <w:rsid w:val="006526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7063594">
      <w:bodyDiv w:val="1"/>
      <w:marLeft w:val="0"/>
      <w:marRight w:val="0"/>
      <w:marTop w:val="0"/>
      <w:marBottom w:val="0"/>
      <w:divBdr>
        <w:top w:val="none" w:sz="0" w:space="0" w:color="auto"/>
        <w:left w:val="none" w:sz="0" w:space="0" w:color="auto"/>
        <w:bottom w:val="none" w:sz="0" w:space="0" w:color="auto"/>
        <w:right w:val="none" w:sz="0" w:space="0" w:color="auto"/>
      </w:divBdr>
      <w:divsChild>
        <w:div w:id="400368030">
          <w:marLeft w:val="0"/>
          <w:marRight w:val="0"/>
          <w:marTop w:val="0"/>
          <w:marBottom w:val="0"/>
          <w:divBdr>
            <w:top w:val="none" w:sz="0" w:space="0" w:color="auto"/>
            <w:left w:val="none" w:sz="0" w:space="0" w:color="auto"/>
            <w:bottom w:val="none" w:sz="0" w:space="0" w:color="auto"/>
            <w:right w:val="none" w:sz="0" w:space="0" w:color="auto"/>
          </w:divBdr>
          <w:divsChild>
            <w:div w:id="1595548408">
              <w:marLeft w:val="0"/>
              <w:marRight w:val="0"/>
              <w:marTop w:val="0"/>
              <w:marBottom w:val="0"/>
              <w:divBdr>
                <w:top w:val="none" w:sz="0" w:space="0" w:color="auto"/>
                <w:left w:val="none" w:sz="0" w:space="0" w:color="auto"/>
                <w:bottom w:val="none" w:sz="0" w:space="0" w:color="auto"/>
                <w:right w:val="none" w:sz="0" w:space="0" w:color="auto"/>
              </w:divBdr>
              <w:divsChild>
                <w:div w:id="1704557185">
                  <w:marLeft w:val="0"/>
                  <w:marRight w:val="0"/>
                  <w:marTop w:val="0"/>
                  <w:marBottom w:val="0"/>
                  <w:divBdr>
                    <w:top w:val="none" w:sz="0" w:space="0" w:color="auto"/>
                    <w:left w:val="none" w:sz="0" w:space="0" w:color="auto"/>
                    <w:bottom w:val="none" w:sz="0" w:space="0" w:color="auto"/>
                    <w:right w:val="none" w:sz="0" w:space="0" w:color="auto"/>
                  </w:divBdr>
                  <w:divsChild>
                    <w:div w:id="1979801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575</Words>
  <Characters>3165</Characters>
  <Application>Microsoft Office Word</Application>
  <DocSecurity>0</DocSecurity>
  <Lines>26</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3733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de la version d'évaluation de Office 2004</dc:creator>
  <cp:keywords/>
  <dc:description/>
  <cp:lastModifiedBy>Natacha Duroisin</cp:lastModifiedBy>
  <cp:revision>2</cp:revision>
  <dcterms:created xsi:type="dcterms:W3CDTF">2016-02-16T08:01:00Z</dcterms:created>
  <dcterms:modified xsi:type="dcterms:W3CDTF">2016-02-16T08:01:00Z</dcterms:modified>
</cp:coreProperties>
</file>