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8605D" w14:textId="77777777" w:rsidR="009A3A3E" w:rsidRPr="009A3A3E" w:rsidRDefault="009A3A3E" w:rsidP="009A3A3E">
      <w:pPr>
        <w:rPr>
          <w:i/>
        </w:rPr>
      </w:pPr>
      <w:r w:rsidRPr="009A3A3E">
        <w:rPr>
          <w:i/>
        </w:rPr>
        <w:t>Titre de la communication.</w:t>
      </w:r>
    </w:p>
    <w:p w14:paraId="74B5C498" w14:textId="77777777" w:rsidR="009A3A3E" w:rsidRDefault="006A6E20" w:rsidP="009A3A3E">
      <w:r>
        <w:t>Confronter le praticien à ses</w:t>
      </w:r>
      <w:r w:rsidR="009A3A3E">
        <w:t xml:space="preserve"> propres résultats </w:t>
      </w:r>
      <w:r>
        <w:t>dans une démarche de</w:t>
      </w:r>
      <w:r w:rsidR="009A3A3E">
        <w:t xml:space="preserve"> recherche : prises de conscience, apports et défis méthodologiques</w:t>
      </w:r>
    </w:p>
    <w:p w14:paraId="7C44023C" w14:textId="77777777" w:rsidR="009A3A3E" w:rsidRPr="009A3A3E" w:rsidRDefault="009A3A3E" w:rsidP="009A3A3E">
      <w:pPr>
        <w:rPr>
          <w:i/>
        </w:rPr>
      </w:pPr>
      <w:r w:rsidRPr="009A3A3E">
        <w:rPr>
          <w:i/>
        </w:rPr>
        <w:t>•Résumé de la communication (4.000 à 5.000 signes, espaces compris), présentant  le cadre de la recherche (objectif, théorie, contextualisation, question de recherche), la méthodologie, les résultats (éventuellement attendus).</w:t>
      </w:r>
    </w:p>
    <w:p w14:paraId="53D253E1" w14:textId="5F95EF91" w:rsidR="0058629B" w:rsidRDefault="0058629B" w:rsidP="0058629B">
      <w:pPr>
        <w:spacing w:after="0"/>
        <w:jc w:val="both"/>
      </w:pPr>
      <w:r w:rsidRPr="00ED5ADF">
        <w:t>Dans le cadre d’une recherche longitudinale portant sur les conditions d’implantation de la maternelle quatre ans Temps Pl</w:t>
      </w:r>
      <w:r>
        <w:t xml:space="preserve">ein en Milieu Défavorisé </w:t>
      </w:r>
      <w:r w:rsidRPr="00ED5ADF">
        <w:t>au Québec</w:t>
      </w:r>
      <w:r>
        <w:t>,</w:t>
      </w:r>
      <w:r w:rsidRPr="00ED5ADF">
        <w:t xml:space="preserve"> nous avons utilisé l’outil </w:t>
      </w:r>
      <w:r>
        <w:t xml:space="preserve">d’observation </w:t>
      </w:r>
      <w:r w:rsidRPr="00ED5ADF">
        <w:t xml:space="preserve">Classroom Assessment Scoring System (CLASS) (Pianta, La Paro et Hamre, 2008) afin de mesurer la qualité éducative dans </w:t>
      </w:r>
      <w:r>
        <w:t>quatre classes participant au projet de recherche</w:t>
      </w:r>
      <w:r w:rsidRPr="00ED5ADF">
        <w:t xml:space="preserve">. </w:t>
      </w:r>
      <w:r>
        <w:t xml:space="preserve">Cet outil mesure la qualité des interactions entre l’enseignante et ses élèves sur trois domaines : le soutien émotionnel, le soutien à l’apprentissage et l’organisation de la classe. Chaque domaine est composé de plusieurs dimensions et les observations attribuent </w:t>
      </w:r>
      <w:r w:rsidRPr="00C5203E">
        <w:t>à chaque domaine un score pouvant varier de 1 à 7</w:t>
      </w:r>
      <w:r>
        <w:t>. Ainsi, plus un score s’approche du 7, plus les interactions sont d’un niveau élevé de qualité. Par surcroît</w:t>
      </w:r>
      <w:r w:rsidRPr="00ED5ADF">
        <w:t>, des études confirment que la qualité relationnelle coconstruite par l'enfant avec son enseignant</w:t>
      </w:r>
      <w:r>
        <w:t>e</w:t>
      </w:r>
      <w:r w:rsidRPr="00ED5ADF">
        <w:t xml:space="preserve"> durant les premières années d'école</w:t>
      </w:r>
      <w:r>
        <w:t>,</w:t>
      </w:r>
      <w:r w:rsidRPr="00ED5ADF">
        <w:t xml:space="preserve"> peut avoir des incidences à long terme sur son adaptation sociale, émotionnelle et comportementale (Driscoll,</w:t>
      </w:r>
      <w:r>
        <w:t xml:space="preserve"> Wang, Mashburn et Pianta, 2011</w:t>
      </w:r>
      <w:r w:rsidRPr="00ED5ADF">
        <w:t>). Lorsque le soutien émotionnel et le soutien à l’apprentissage offerts par l’enseignant sont de qualité élevée, les élèves considérés à risque bénéficient d’un f</w:t>
      </w:r>
      <w:r>
        <w:t xml:space="preserve">acteur de protection important </w:t>
      </w:r>
      <w:r w:rsidRPr="00567070">
        <w:t>(Gosse, McGint</w:t>
      </w:r>
      <w:r>
        <w:t>y, Mashburn et Invernizzi, 2012</w:t>
      </w:r>
      <w:r w:rsidRPr="00567070">
        <w:t>; Pianta, Nimetz &amp; Bennett, 1997)</w:t>
      </w:r>
      <w:r>
        <w:t xml:space="preserve">. Dans la cadre de notre recherche, l’analyse des données issues de cet outil d’observation a mis en évidence que, même si les quatre enseignantes se situent dans une qualité éducative globale de niveau moyen ou élevé, il existe plusieurs variations dans les scores obtenus aux différents domaines et dimensions au cours d’une même année en deux temps d’observation. Par conséquent, la </w:t>
      </w:r>
      <w:r w:rsidRPr="00FF2CE3">
        <w:rPr>
          <w:i/>
        </w:rPr>
        <w:t>compréhension</w:t>
      </w:r>
      <w:r>
        <w:t xml:space="preserve"> des résultats de notre recherche nous paraissait limitée. En fait, comme chercheuses, nous pouvions formuler des hypothèses sur l’explication de ces variations, mais les explications réelles sur le sens des interactions ne pouvaient provenir que des participantes elles-mêmes. Ainsi, il nous fallait ajouter un outil méthodologique qui nous permettrait d’approfondir notre compréhension et </w:t>
      </w:r>
      <w:r w:rsidRPr="00FF2CE3">
        <w:rPr>
          <w:i/>
        </w:rPr>
        <w:t>proposer</w:t>
      </w:r>
      <w:r>
        <w:t xml:space="preserve"> une explication plus complète pouvant rendre compte des écarts dans les pratiques relationnelles observées. Les questions suivantes se sont ajoutées à notre questionnement de recherche : quels sont les facteurs qui, selon chaque enseignante, peuvent influencer la qualité des interactions qu’elle développe avec ses élèves?  Quel est le meilleur outil méthodologique permettant d’y avoir accès? Afin de répondre à ces questionnements, et </w:t>
      </w:r>
      <w:r w:rsidRPr="00424DB2">
        <w:t xml:space="preserve">dans le but d’assurer une compréhension approfondie qui tient compte du point de vue des acteurs, nous avons proposé à nos participantes de prendre la parole </w:t>
      </w:r>
      <w:r>
        <w:t xml:space="preserve">et </w:t>
      </w:r>
      <w:r w:rsidRPr="00424DB2">
        <w:t>d’expliquer leurs résultats</w:t>
      </w:r>
      <w:r>
        <w:t>,</w:t>
      </w:r>
      <w:r w:rsidRPr="00424DB2">
        <w:t xml:space="preserve"> </w:t>
      </w:r>
      <w:r w:rsidRPr="00C5203E">
        <w:t>notamment les écarts observés dans différentes dimensions</w:t>
      </w:r>
      <w:r>
        <w:t xml:space="preserve">, ainsi que </w:t>
      </w:r>
      <w:r w:rsidRPr="00424DB2">
        <w:t>d’</w:t>
      </w:r>
      <w:r>
        <w:t xml:space="preserve">en amorcer une interprétation.  </w:t>
      </w:r>
      <w:r w:rsidRPr="00E96EDF">
        <w:t xml:space="preserve">Pour ce faire, </w:t>
      </w:r>
      <w:r>
        <w:t xml:space="preserve">nous leur avons présenté les résultats de leurs interactions avec les élèves (données CLASS) lors d’un entretien d’autoconfrontation </w:t>
      </w:r>
      <w:r w:rsidRPr="00E96EDF">
        <w:t>(Goigoux, 2007) </w:t>
      </w:r>
      <w:r>
        <w:t xml:space="preserve">qui consistait à présenter à chacune </w:t>
      </w:r>
      <w:r w:rsidRPr="00E96EDF">
        <w:t xml:space="preserve"> </w:t>
      </w:r>
      <w:r>
        <w:t xml:space="preserve">le </w:t>
      </w:r>
      <w:r w:rsidRPr="00E96EDF">
        <w:t>portrait descriptif de ses int</w:t>
      </w:r>
      <w:r>
        <w:t>eractions</w:t>
      </w:r>
      <w:r w:rsidRPr="00E96EDF">
        <w:t xml:space="preserve"> avec </w:t>
      </w:r>
      <w:r>
        <w:t>s</w:t>
      </w:r>
      <w:r w:rsidRPr="00E96EDF">
        <w:t>es élèves</w:t>
      </w:r>
      <w:r>
        <w:t xml:space="preserve">.  </w:t>
      </w:r>
      <w:r w:rsidRPr="00E96EDF">
        <w:t>Chaque enseignante a été « confrontée » à ses résultats pour deux années de passation (pré et post-test).</w:t>
      </w:r>
      <w:r>
        <w:t xml:space="preserve">  </w:t>
      </w:r>
      <w:r w:rsidRPr="00E96EDF">
        <w:t>Sans aucun regard évaluatif, les enseignantes ont pu</w:t>
      </w:r>
      <w:r>
        <w:t xml:space="preserve"> expliciter leurs résultats ainsi que </w:t>
      </w:r>
      <w:r w:rsidRPr="00E96EDF">
        <w:t xml:space="preserve">le sens qu’elles </w:t>
      </w:r>
      <w:r>
        <w:t xml:space="preserve">y </w:t>
      </w:r>
      <w:r w:rsidRPr="00E96EDF">
        <w:t>donnent</w:t>
      </w:r>
      <w:r>
        <w:t xml:space="preserve">. La communication </w:t>
      </w:r>
      <w:r w:rsidRPr="00E96EDF">
        <w:t>présentera les résultats de ces entr</w:t>
      </w:r>
      <w:r>
        <w:t xml:space="preserve">etiens et les défis méthodologiques d’une telle démarche. </w:t>
      </w:r>
      <w:r w:rsidRPr="00E96EDF">
        <w:t xml:space="preserve">L’entretien d’autoconfrontation </w:t>
      </w:r>
      <w:r w:rsidRPr="00E96EDF">
        <w:lastRenderedPageBreak/>
        <w:t>est alors conçu pas seulement comme une modalité de collecte de données, mais aussi comme un outil de développement professionnel par les prises de conscience qu’il génère chez les participantes.</w:t>
      </w:r>
      <w:r>
        <w:t xml:space="preserve"> Au-delà d’une visée méthodologique pour une meilleure </w:t>
      </w:r>
      <w:r w:rsidRPr="002D21AD">
        <w:rPr>
          <w:i/>
        </w:rPr>
        <w:t>compréhension</w:t>
      </w:r>
      <w:r>
        <w:t xml:space="preserve"> des résultats, la démarche de collecte de données que nous avons mise en place a permis à certaines enseignantes de mieux comprendre les interactions qu’elles mettent en place dans leur classe et de </w:t>
      </w:r>
      <w:r w:rsidRPr="002D21AD">
        <w:rPr>
          <w:i/>
        </w:rPr>
        <w:t>proposer</w:t>
      </w:r>
      <w:r>
        <w:t xml:space="preserve"> aux chercheuses des pistes d’interprétation. Les analyses pour chaque enseignante ont permis de dégager différentes postures lors de cet entretien. C’est ainsi que nous avons observé </w:t>
      </w:r>
      <w:r w:rsidRPr="00E96EDF">
        <w:t xml:space="preserve">une posture de résistance justifiant tous les résultats, </w:t>
      </w:r>
      <w:r>
        <w:t>une posture</w:t>
      </w:r>
      <w:r w:rsidRPr="00E96EDF">
        <w:t xml:space="preserve"> d’étonnement qui fournit des explications, souvent basées sur les élèves</w:t>
      </w:r>
      <w:r>
        <w:t xml:space="preserve"> seulement</w:t>
      </w:r>
      <w:r w:rsidRPr="00E96EDF">
        <w:t xml:space="preserve"> et </w:t>
      </w:r>
      <w:r>
        <w:t xml:space="preserve">une posture plus analytique qui amorce, </w:t>
      </w:r>
      <w:r w:rsidRPr="00E96EDF">
        <w:t xml:space="preserve">lors de l’entretien, une </w:t>
      </w:r>
      <w:r>
        <w:t>réflexion sur ses</w:t>
      </w:r>
      <w:r w:rsidRPr="00E96EDF">
        <w:t xml:space="preserve"> pratiques au regard de</w:t>
      </w:r>
      <w:r>
        <w:t xml:space="preserve"> se</w:t>
      </w:r>
      <w:r w:rsidRPr="00E96EDF">
        <w:t>s interactions avec les élèves</w:t>
      </w:r>
      <w:r>
        <w:t xml:space="preserve">. Les enseignantes ayant adopté cette dernière posture semblaient aussi planifier des modifications de leurs pratiques. Lors de l’analyse de nos données de recherche, nous avons constaté les limites de l’interprétation et nous avons choisi de sortir du cadre méthodologique prévu en accordant aux participantes un statut particulier qui valorisait leur contribution, à travers l’autoconfrontation, à la </w:t>
      </w:r>
      <w:r w:rsidRPr="0027672F">
        <w:rPr>
          <w:i/>
        </w:rPr>
        <w:t>compréhension</w:t>
      </w:r>
      <w:r>
        <w:t xml:space="preserve"> </w:t>
      </w:r>
      <w:r w:rsidRPr="0027672F">
        <w:rPr>
          <w:i/>
        </w:rPr>
        <w:t>renouvelée</w:t>
      </w:r>
      <w:r>
        <w:t xml:space="preserve"> de notre questionnement initial et </w:t>
      </w:r>
      <w:r w:rsidRPr="00D5655C">
        <w:t>du phénomène complexe qu’est la qualité des interactions dans une classe de maternelle.</w:t>
      </w:r>
    </w:p>
    <w:p w14:paraId="46E8D26D" w14:textId="77777777" w:rsidR="0058629B" w:rsidRDefault="0058629B" w:rsidP="0058629B">
      <w:pPr>
        <w:spacing w:after="0"/>
        <w:jc w:val="both"/>
      </w:pPr>
    </w:p>
    <w:p w14:paraId="01889EE6" w14:textId="77777777" w:rsidR="00ED5ADF" w:rsidRDefault="00ED5ADF" w:rsidP="009A3A3E">
      <w:pPr>
        <w:spacing w:after="0"/>
        <w:jc w:val="both"/>
      </w:pPr>
    </w:p>
    <w:p w14:paraId="71448F28" w14:textId="77777777" w:rsidR="009A3A3E" w:rsidRPr="00FF2CE3" w:rsidRDefault="009A3A3E" w:rsidP="009A3A3E">
      <w:pPr>
        <w:rPr>
          <w:i/>
        </w:rPr>
      </w:pPr>
      <w:r w:rsidRPr="00FF2CE3">
        <w:rPr>
          <w:i/>
        </w:rPr>
        <w:t>•Regard réflexif sur la question de recherche en sélectionnant l'une des interrogations évoquées dans le thème transversal du congrès. Énoncer le type d'interrogation qui sera traitée dans le cadre de la communication (100 à 500 signes).</w:t>
      </w:r>
    </w:p>
    <w:p w14:paraId="6E34D4CF" w14:textId="76B7D220" w:rsidR="00FF2CE3" w:rsidRDefault="00FF2CE3" w:rsidP="009A3A3E">
      <w:r w:rsidRPr="00C164B3">
        <w:t xml:space="preserve">Notre communication </w:t>
      </w:r>
      <w:r w:rsidR="002D21AD" w:rsidRPr="00C164B3">
        <w:t>s’inscrit aux interrogations du congrès relevant de</w:t>
      </w:r>
      <w:r w:rsidR="00C164B3" w:rsidRPr="00C164B3">
        <w:t>s</w:t>
      </w:r>
      <w:r w:rsidR="002D21AD" w:rsidRPr="00C164B3">
        <w:t xml:space="preserve"> dimension</w:t>
      </w:r>
      <w:r w:rsidR="00C164B3" w:rsidRPr="00C164B3">
        <w:t xml:space="preserve">s du </w:t>
      </w:r>
      <w:r w:rsidR="002D21AD" w:rsidRPr="00C164B3">
        <w:rPr>
          <w:i/>
        </w:rPr>
        <w:t>comprendre </w:t>
      </w:r>
      <w:r w:rsidR="00C164B3" w:rsidRPr="00C164B3">
        <w:t xml:space="preserve"> et du </w:t>
      </w:r>
      <w:r w:rsidR="00C164B3" w:rsidRPr="00C164B3">
        <w:rPr>
          <w:i/>
        </w:rPr>
        <w:t>proposer</w:t>
      </w:r>
      <w:r w:rsidR="002D21AD" w:rsidRPr="00C164B3">
        <w:t>.  Plus spécifiquement, de quelle façon l’utilisation de l’autoconfrontation permet d’améliorer, d’affiner</w:t>
      </w:r>
      <w:r w:rsidR="00C164B3" w:rsidRPr="00C164B3">
        <w:t>, de reconstruire</w:t>
      </w:r>
      <w:r w:rsidR="002D21AD" w:rsidRPr="00C164B3">
        <w:t xml:space="preserve"> et de réorienter le questionnement de départ? Comment à partir de cet outil méthodologique les chercheuses peuvent proposer une démarche réflexive </w:t>
      </w:r>
      <w:r w:rsidR="00C164B3" w:rsidRPr="00C164B3">
        <w:t xml:space="preserve">de développement professionnel </w:t>
      </w:r>
      <w:r w:rsidR="002D21AD" w:rsidRPr="00C164B3">
        <w:t>qui amène les participantes à la recherche à identifier de nouveaux enjeux et défis?</w:t>
      </w:r>
    </w:p>
    <w:p w14:paraId="7BD50880" w14:textId="77777777" w:rsidR="006A6E20" w:rsidRDefault="006A6E20" w:rsidP="009A3A3E"/>
    <w:p w14:paraId="36B407B8" w14:textId="77777777" w:rsidR="009A3A3E" w:rsidRPr="006A6E20" w:rsidRDefault="009A3A3E" w:rsidP="009A3A3E">
      <w:pPr>
        <w:rPr>
          <w:i/>
        </w:rPr>
      </w:pPr>
      <w:r>
        <w:t>•</w:t>
      </w:r>
      <w:r w:rsidRPr="006A6E20">
        <w:rPr>
          <w:i/>
        </w:rPr>
        <w:t>Trois références bibliographiques au minimum (normes APA) à inclure après le résumé (non comptées comme signes). Pour préserver l’anonymat, la bibliographie ne doit comporter aucun texte signé ou co-signé par l’un des auteurs.</w:t>
      </w:r>
    </w:p>
    <w:p w14:paraId="3398E301" w14:textId="77777777" w:rsidR="006A6E20" w:rsidRPr="00FF2CE3" w:rsidRDefault="006A6E20" w:rsidP="006A6E20">
      <w:pPr>
        <w:spacing w:after="0" w:line="240" w:lineRule="auto"/>
        <w:jc w:val="both"/>
      </w:pPr>
    </w:p>
    <w:p w14:paraId="0B4969F2" w14:textId="77777777" w:rsidR="006A6E20" w:rsidRPr="006A6E20" w:rsidRDefault="006A6E20" w:rsidP="006A6E20">
      <w:pPr>
        <w:spacing w:after="0" w:line="240" w:lineRule="auto"/>
        <w:jc w:val="both"/>
      </w:pPr>
      <w:r w:rsidRPr="006A6E20">
        <w:rPr>
          <w:lang w:val="en-US"/>
        </w:rPr>
        <w:t xml:space="preserve">Driscoll, K. C., Wang, L., Mashburn, A. J. et Pianta, R. C. (2011). Fostering Supportive Teacher-Child Relationships: Intervention Implementation in a State-Funded Preschool Program.  </w:t>
      </w:r>
      <w:r w:rsidRPr="006A6E20">
        <w:rPr>
          <w:i/>
          <w:iCs/>
        </w:rPr>
        <w:t>Early Education and Development, 22</w:t>
      </w:r>
      <w:r w:rsidRPr="006A6E20">
        <w:t xml:space="preserve"> (4), 593-619.</w:t>
      </w:r>
    </w:p>
    <w:p w14:paraId="1A720E75" w14:textId="77777777" w:rsidR="006A6E20" w:rsidRPr="006A6E20" w:rsidRDefault="006A6E20" w:rsidP="006A6E20">
      <w:pPr>
        <w:spacing w:after="0" w:line="240" w:lineRule="auto"/>
        <w:jc w:val="both"/>
      </w:pPr>
    </w:p>
    <w:p w14:paraId="24A1520E" w14:textId="77777777" w:rsidR="006A6E20" w:rsidRPr="006A6E20" w:rsidRDefault="006A6E20" w:rsidP="006A6E20">
      <w:pPr>
        <w:spacing w:after="0" w:line="240" w:lineRule="auto"/>
        <w:jc w:val="both"/>
      </w:pPr>
      <w:r w:rsidRPr="006A6E20">
        <w:t xml:space="preserve">Goigoux, R. (2007). Un modèle d’analyse de l’activité des enseignants.  </w:t>
      </w:r>
      <w:r w:rsidRPr="006A6E20">
        <w:rPr>
          <w:i/>
        </w:rPr>
        <w:t>Éducation et didactique, vol 1 - n°3</w:t>
      </w:r>
      <w:r w:rsidRPr="006A6E20">
        <w:t>, pp. 47-70.</w:t>
      </w:r>
    </w:p>
    <w:p w14:paraId="5BD5BBBA" w14:textId="77777777" w:rsidR="006A6E20" w:rsidRPr="006A6E20" w:rsidRDefault="006A6E20" w:rsidP="006A6E20">
      <w:pPr>
        <w:spacing w:after="0" w:line="240" w:lineRule="auto"/>
        <w:jc w:val="both"/>
      </w:pPr>
    </w:p>
    <w:p w14:paraId="318FA3D7" w14:textId="77777777" w:rsidR="006A6E20" w:rsidRPr="006A6E20" w:rsidRDefault="006A6E20" w:rsidP="006A6E20">
      <w:pPr>
        <w:spacing w:after="0" w:line="240" w:lineRule="auto"/>
        <w:jc w:val="both"/>
        <w:rPr>
          <w:lang w:val="en-US"/>
        </w:rPr>
      </w:pPr>
      <w:r w:rsidRPr="006A6E20">
        <w:t xml:space="preserve">Gosse, C. S., McGinty, A. S., Mashburn, A. J. &amp; Invernizzi, M. (2012). </w:t>
      </w:r>
      <w:r w:rsidRPr="006A6E20">
        <w:rPr>
          <w:i/>
          <w:iCs/>
          <w:lang w:val="en-US"/>
        </w:rPr>
        <w:t>The Role of Relational and Instructional Classroom Supports in the Language Development of At-Risk Preschoolers</w:t>
      </w:r>
      <w:r w:rsidRPr="006A6E20">
        <w:rPr>
          <w:lang w:val="en-US"/>
        </w:rPr>
        <w:t>: Society for Research on Educational Effectiveness.</w:t>
      </w:r>
    </w:p>
    <w:p w14:paraId="6E8D3DB4" w14:textId="77777777" w:rsidR="006A6E20" w:rsidRPr="006A6E20" w:rsidRDefault="006A6E20" w:rsidP="006A6E20">
      <w:pPr>
        <w:spacing w:after="0" w:line="240" w:lineRule="auto"/>
        <w:jc w:val="both"/>
        <w:rPr>
          <w:lang w:val="en-US"/>
        </w:rPr>
      </w:pPr>
    </w:p>
    <w:p w14:paraId="3B8510FC" w14:textId="77777777" w:rsidR="006A6E20" w:rsidRPr="006A6E20" w:rsidRDefault="006A6E20" w:rsidP="006A6E20">
      <w:pPr>
        <w:spacing w:after="0" w:line="240" w:lineRule="auto"/>
        <w:jc w:val="both"/>
        <w:rPr>
          <w:lang w:val="en-CA"/>
        </w:rPr>
      </w:pPr>
      <w:r w:rsidRPr="006A6E20">
        <w:rPr>
          <w:lang w:val="en-US"/>
        </w:rPr>
        <w:lastRenderedPageBreak/>
        <w:t xml:space="preserve">Justice, L. M., Cottone, E. A., Mashburn, A. et Rimm-Kaufman, S. E. (2008). Relationships between Teachers and Preschoolers Who Are at Risk: Contribution of Children's Language Skills, Temperamentally Based Attributes, and Gender.  </w:t>
      </w:r>
      <w:r w:rsidRPr="006A6E20">
        <w:rPr>
          <w:i/>
          <w:iCs/>
          <w:lang w:val="en-CA"/>
        </w:rPr>
        <w:t>Early Education and Development, 19</w:t>
      </w:r>
      <w:r w:rsidRPr="006A6E20">
        <w:rPr>
          <w:lang w:val="en-CA"/>
        </w:rPr>
        <w:t xml:space="preserve"> (4), 600-621.</w:t>
      </w:r>
    </w:p>
    <w:p w14:paraId="7AE97147" w14:textId="77777777" w:rsidR="006A6E20" w:rsidRPr="006A6E20" w:rsidRDefault="006A6E20" w:rsidP="006A6E20">
      <w:pPr>
        <w:spacing w:after="0" w:line="240" w:lineRule="auto"/>
        <w:jc w:val="both"/>
        <w:rPr>
          <w:lang w:val="en-CA"/>
        </w:rPr>
      </w:pPr>
    </w:p>
    <w:p w14:paraId="68ABB9E9" w14:textId="77777777" w:rsidR="006A6E20" w:rsidRPr="006A6E20" w:rsidRDefault="006A6E20" w:rsidP="006A6E20">
      <w:pPr>
        <w:spacing w:after="0" w:line="240" w:lineRule="auto"/>
        <w:jc w:val="both"/>
        <w:rPr>
          <w:lang w:val="en-CA"/>
        </w:rPr>
      </w:pPr>
      <w:r w:rsidRPr="00C5203E">
        <w:rPr>
          <w:lang w:val="en-CA"/>
        </w:rPr>
        <w:t xml:space="preserve">Pianta, R. C., La Paro, K. M. et Hamre, B. K. (2008). </w:t>
      </w:r>
      <w:r w:rsidRPr="006A6E20">
        <w:rPr>
          <w:lang w:val="en-CA"/>
        </w:rPr>
        <w:t>Classroom Assessment Scoring System - Manual Pre-K, CLASS. Baltimore: Paul H. Brookes Publishing Co.</w:t>
      </w:r>
    </w:p>
    <w:p w14:paraId="1F080912" w14:textId="77777777" w:rsidR="006A6E20" w:rsidRPr="006A6E20" w:rsidRDefault="006A6E20" w:rsidP="006A6E20">
      <w:pPr>
        <w:spacing w:after="0" w:line="240" w:lineRule="auto"/>
        <w:jc w:val="both"/>
        <w:rPr>
          <w:lang w:val="en-CA"/>
        </w:rPr>
      </w:pPr>
    </w:p>
    <w:p w14:paraId="1250C0D2" w14:textId="77777777" w:rsidR="006A6E20" w:rsidRDefault="006A6E20" w:rsidP="006A6E20">
      <w:pPr>
        <w:spacing w:after="0" w:line="240" w:lineRule="auto"/>
        <w:jc w:val="both"/>
        <w:rPr>
          <w:lang w:val="en-CA"/>
        </w:rPr>
      </w:pPr>
      <w:r w:rsidRPr="006A6E20">
        <w:rPr>
          <w:lang w:val="en-US"/>
        </w:rPr>
        <w:t xml:space="preserve">Pianta, R. C. et Stuhlman, M. W. (2004). Teacher-Child Relationships and Children's Success in the First Years of School.  </w:t>
      </w:r>
      <w:r w:rsidRPr="006A6E20">
        <w:rPr>
          <w:i/>
          <w:iCs/>
          <w:lang w:val="en-CA"/>
        </w:rPr>
        <w:t>School Psychology Review, 33(3)</w:t>
      </w:r>
      <w:r w:rsidRPr="006A6E20">
        <w:rPr>
          <w:lang w:val="en-CA"/>
        </w:rPr>
        <w:t>, pp. 444-458.</w:t>
      </w:r>
    </w:p>
    <w:p w14:paraId="3164B1C3" w14:textId="77777777" w:rsidR="000370BD" w:rsidRPr="006A6E20" w:rsidRDefault="000370BD" w:rsidP="006A6E20">
      <w:pPr>
        <w:spacing w:after="0" w:line="240" w:lineRule="auto"/>
        <w:jc w:val="both"/>
        <w:rPr>
          <w:lang w:val="en-CA"/>
        </w:rPr>
      </w:pPr>
    </w:p>
    <w:p w14:paraId="72516895" w14:textId="73B2E76A" w:rsidR="006A6E20" w:rsidRPr="000370BD" w:rsidRDefault="006A6E20" w:rsidP="00C164B3">
      <w:pPr>
        <w:spacing w:after="0" w:line="240" w:lineRule="auto"/>
        <w:jc w:val="both"/>
        <w:rPr>
          <w:noProof/>
          <w:lang w:val="en-CA"/>
        </w:rPr>
      </w:pPr>
      <w:bookmarkStart w:id="0" w:name="_ENREF_23"/>
      <w:r w:rsidRPr="006A6E20">
        <w:rPr>
          <w:noProof/>
          <w:lang w:val="en-US"/>
        </w:rPr>
        <w:t>Pianta, R. C., Nimetz, S. L., &amp; Bennett, E. (1997 ). Mother-child relationships, teacher-child relationships, and school outcomes i</w:t>
      </w:r>
      <w:r w:rsidR="000370BD">
        <w:rPr>
          <w:noProof/>
          <w:lang w:val="en-US"/>
        </w:rPr>
        <w:t>n preschool and kindergarten.</w:t>
      </w:r>
      <w:r w:rsidRPr="000370BD">
        <w:rPr>
          <w:i/>
          <w:noProof/>
          <w:lang w:val="en-CA"/>
        </w:rPr>
        <w:t xml:space="preserve">Early childhood reaserch quarterly, 12 (3), </w:t>
      </w:r>
      <w:r w:rsidRPr="000370BD">
        <w:rPr>
          <w:noProof/>
          <w:lang w:val="en-CA"/>
        </w:rPr>
        <w:t xml:space="preserve">, 263-280. </w:t>
      </w:r>
      <w:bookmarkEnd w:id="0"/>
    </w:p>
    <w:p w14:paraId="3826015C" w14:textId="77777777" w:rsidR="006A6E20" w:rsidRPr="000370BD" w:rsidRDefault="006A6E20" w:rsidP="009A3A3E">
      <w:pPr>
        <w:rPr>
          <w:lang w:val="en-CA"/>
        </w:rPr>
      </w:pPr>
    </w:p>
    <w:p w14:paraId="5DA716CD" w14:textId="77777777" w:rsidR="00E77620" w:rsidRPr="000370BD" w:rsidRDefault="00E77620" w:rsidP="009A3A3E">
      <w:pPr>
        <w:rPr>
          <w:lang w:val="en-CA"/>
        </w:rPr>
      </w:pPr>
    </w:p>
    <w:p w14:paraId="45F1E7D9" w14:textId="77777777" w:rsidR="009A3A3E" w:rsidRDefault="009A3A3E" w:rsidP="009A3A3E">
      <w:r>
        <w:t>•Nom(s) et références bibliographiques du ou des auteurs (champ masqué pour les expertises).</w:t>
      </w:r>
    </w:p>
    <w:p w14:paraId="527282E7" w14:textId="77777777" w:rsidR="00710002" w:rsidRDefault="00710002" w:rsidP="009A3A3E">
      <w:r>
        <w:t>Catherine Lanaris, professeure titulaire, département des sciences de l’éducation, UQO</w:t>
      </w:r>
    </w:p>
    <w:p w14:paraId="171F47A3" w14:textId="486BBDC2" w:rsidR="00710002" w:rsidRDefault="00E77620" w:rsidP="009A3A3E">
      <w:r w:rsidRPr="0042271A">
        <w:t>Johanne April</w:t>
      </w:r>
      <w:r w:rsidR="00710002">
        <w:t>, professeure agrégée,</w:t>
      </w:r>
      <w:r w:rsidR="00710002" w:rsidRPr="00710002">
        <w:t xml:space="preserve"> </w:t>
      </w:r>
      <w:r w:rsidR="00710002">
        <w:t>département des sciences de l’éducation, UQO</w:t>
      </w:r>
    </w:p>
    <w:p w14:paraId="6C584F37" w14:textId="0F4A9C33" w:rsidR="006A6E20" w:rsidRPr="0042271A" w:rsidRDefault="00710002" w:rsidP="009A3A3E">
      <w:r>
        <w:t xml:space="preserve"> </w:t>
      </w:r>
      <w:r w:rsidR="00C164B3" w:rsidRPr="0042271A">
        <w:t>Martine Nadon</w:t>
      </w:r>
      <w:r w:rsidR="00E77620" w:rsidRPr="0042271A">
        <w:t xml:space="preserve">, </w:t>
      </w:r>
      <w:r>
        <w:t>doctorante, UQO</w:t>
      </w:r>
    </w:p>
    <w:p w14:paraId="12E3D397" w14:textId="77777777" w:rsidR="006A6E20" w:rsidRPr="0042271A" w:rsidRDefault="006A6E20" w:rsidP="009A3A3E"/>
    <w:p w14:paraId="599D71AE" w14:textId="3B12ECE0" w:rsidR="00710002" w:rsidRDefault="00710002" w:rsidP="00710002">
      <w:pPr>
        <w:jc w:val="both"/>
      </w:pPr>
      <w:r w:rsidRPr="00B20354">
        <w:rPr>
          <w:lang w:val="en-CA"/>
        </w:rPr>
        <w:t xml:space="preserve">April, J., Lanaris, C., Nadon, M. (2014). </w:t>
      </w:r>
      <w:r w:rsidRPr="000370BD">
        <w:rPr>
          <w:i/>
        </w:rPr>
        <w:t>L'importance des interactions de qualité enseignant-élèves</w:t>
      </w:r>
      <w:r>
        <w:t xml:space="preserve">. Atelier dans le cadre du congrès AEQP, </w:t>
      </w:r>
      <w:r w:rsidRPr="00B20354">
        <w:t>21 novembre 2014</w:t>
      </w:r>
      <w:r>
        <w:t>.</w:t>
      </w:r>
    </w:p>
    <w:p w14:paraId="0094701B" w14:textId="081F110F" w:rsidR="00710002" w:rsidRPr="00B20354" w:rsidRDefault="00710002" w:rsidP="00710002">
      <w:pPr>
        <w:jc w:val="both"/>
        <w:rPr>
          <w:b/>
        </w:rPr>
      </w:pPr>
      <w:r w:rsidRPr="00B20354">
        <w:t xml:space="preserve"> </w:t>
      </w:r>
      <w:r w:rsidRPr="00B20354">
        <w:rPr>
          <w:b/>
        </w:rPr>
        <w:t xml:space="preserve"> </w:t>
      </w:r>
    </w:p>
    <w:p w14:paraId="2A483AF7" w14:textId="0AFA8505" w:rsidR="005E7935" w:rsidRDefault="00463067" w:rsidP="009A3A3E">
      <w:r>
        <w:t xml:space="preserve">Lanaris, C. et April, J. (2013). </w:t>
      </w:r>
      <w:r w:rsidRPr="000370BD">
        <w:rPr>
          <w:i/>
        </w:rPr>
        <w:t>Les statuts des praticiennes et des chercheuses dans une recherche collaborative: prises de pouvoir et rigueur méthodologique</w:t>
      </w:r>
      <w:r>
        <w:t xml:space="preserve">. </w:t>
      </w:r>
      <w:r>
        <w:t xml:space="preserve"> IVe congrès RIFreQ</w:t>
      </w:r>
      <w:r>
        <w:t>. Fribourg, Suisse.</w:t>
      </w:r>
    </w:p>
    <w:p w14:paraId="0C07A62B" w14:textId="3BE9C28C" w:rsidR="000370BD" w:rsidRDefault="000370BD" w:rsidP="000370BD">
      <w:r>
        <w:t xml:space="preserve">Lanaris, C., April, J.(2012). Entre transmission et autonomisation des enseignantes : le passage d’acteur à auteur de sa pratique dans une démarche de formation continue. </w:t>
      </w:r>
      <w:bookmarkStart w:id="1" w:name="_GoBack"/>
      <w:r w:rsidRPr="000370BD">
        <w:rPr>
          <w:i/>
        </w:rPr>
        <w:t>Actes de colloque de la biennale internationale de l’Éducation, de la Formation et des pratiques professionnelles.</w:t>
      </w:r>
      <w:r>
        <w:t xml:space="preserve"> </w:t>
      </w:r>
      <w:bookmarkEnd w:id="1"/>
      <w:r>
        <w:t>Paris</w:t>
      </w:r>
      <w:r>
        <w:t xml:space="preserve">-France : 3 au 6 juillet 2012. </w:t>
      </w:r>
      <w:r>
        <w:t>http://labiennale.cnam.fr/medias/fichier/c-lanaris-j-april-com-n-161-202-atelier-37_1359734299418.pdf&gt;</w:t>
      </w:r>
    </w:p>
    <w:p w14:paraId="7F04612D" w14:textId="77777777" w:rsidR="000370BD" w:rsidRDefault="000370BD" w:rsidP="009A3A3E"/>
    <w:p w14:paraId="6610E54B" w14:textId="77777777" w:rsidR="000370BD" w:rsidRPr="009A3A3E" w:rsidRDefault="000370BD" w:rsidP="009A3A3E"/>
    <w:sectPr w:rsidR="000370BD" w:rsidRPr="009A3A3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D6726" w14:textId="77777777" w:rsidR="00F8595E" w:rsidRDefault="00F8595E" w:rsidP="007A602B">
      <w:pPr>
        <w:spacing w:after="0" w:line="240" w:lineRule="auto"/>
      </w:pPr>
      <w:r>
        <w:separator/>
      </w:r>
    </w:p>
  </w:endnote>
  <w:endnote w:type="continuationSeparator" w:id="0">
    <w:p w14:paraId="6EE7789D" w14:textId="77777777" w:rsidR="00F8595E" w:rsidRDefault="00F8595E" w:rsidP="007A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275FE" w14:textId="77777777" w:rsidR="00F8595E" w:rsidRDefault="00F8595E" w:rsidP="007A602B">
      <w:pPr>
        <w:spacing w:after="0" w:line="240" w:lineRule="auto"/>
      </w:pPr>
      <w:r>
        <w:separator/>
      </w:r>
    </w:p>
  </w:footnote>
  <w:footnote w:type="continuationSeparator" w:id="0">
    <w:p w14:paraId="667E4018" w14:textId="77777777" w:rsidR="00F8595E" w:rsidRDefault="00F8595E" w:rsidP="007A60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3E"/>
    <w:rsid w:val="000339BF"/>
    <w:rsid w:val="000370BD"/>
    <w:rsid w:val="00080C7D"/>
    <w:rsid w:val="000D1D11"/>
    <w:rsid w:val="000E2F1F"/>
    <w:rsid w:val="000F51A4"/>
    <w:rsid w:val="00101A58"/>
    <w:rsid w:val="00137388"/>
    <w:rsid w:val="00154308"/>
    <w:rsid w:val="00206A51"/>
    <w:rsid w:val="00247098"/>
    <w:rsid w:val="0027672F"/>
    <w:rsid w:val="002B565B"/>
    <w:rsid w:val="002D21AD"/>
    <w:rsid w:val="003E6A6C"/>
    <w:rsid w:val="0042271A"/>
    <w:rsid w:val="00424DB2"/>
    <w:rsid w:val="0045073E"/>
    <w:rsid w:val="00463067"/>
    <w:rsid w:val="00466CF8"/>
    <w:rsid w:val="00492E00"/>
    <w:rsid w:val="0058629B"/>
    <w:rsid w:val="005B07C8"/>
    <w:rsid w:val="00675877"/>
    <w:rsid w:val="006A6E20"/>
    <w:rsid w:val="006C413F"/>
    <w:rsid w:val="006D792A"/>
    <w:rsid w:val="00710002"/>
    <w:rsid w:val="0077563B"/>
    <w:rsid w:val="007A602B"/>
    <w:rsid w:val="007D441E"/>
    <w:rsid w:val="008731F6"/>
    <w:rsid w:val="009025E8"/>
    <w:rsid w:val="009A3A3E"/>
    <w:rsid w:val="00A50E9E"/>
    <w:rsid w:val="00B212AD"/>
    <w:rsid w:val="00B95EC2"/>
    <w:rsid w:val="00BA3ED4"/>
    <w:rsid w:val="00BF75C6"/>
    <w:rsid w:val="00C00B0B"/>
    <w:rsid w:val="00C126BB"/>
    <w:rsid w:val="00C164B3"/>
    <w:rsid w:val="00C5203E"/>
    <w:rsid w:val="00C603EC"/>
    <w:rsid w:val="00CC740A"/>
    <w:rsid w:val="00D5655C"/>
    <w:rsid w:val="00DE7C51"/>
    <w:rsid w:val="00E343EF"/>
    <w:rsid w:val="00E359BB"/>
    <w:rsid w:val="00E42B05"/>
    <w:rsid w:val="00E77620"/>
    <w:rsid w:val="00E82C98"/>
    <w:rsid w:val="00E92419"/>
    <w:rsid w:val="00E96EDF"/>
    <w:rsid w:val="00ED4F3F"/>
    <w:rsid w:val="00ED5ADF"/>
    <w:rsid w:val="00F8595E"/>
    <w:rsid w:val="00F913C1"/>
    <w:rsid w:val="00FC4BEE"/>
    <w:rsid w:val="00FF2CE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7FFC"/>
  <w15:chartTrackingRefBased/>
  <w15:docId w15:val="{5692E1C2-2E98-44D1-838F-B25B0BCE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A3A3E"/>
    <w:rPr>
      <w:sz w:val="16"/>
      <w:szCs w:val="16"/>
    </w:rPr>
  </w:style>
  <w:style w:type="paragraph" w:styleId="Commentaire">
    <w:name w:val="annotation text"/>
    <w:basedOn w:val="Normal"/>
    <w:link w:val="CommentaireCar"/>
    <w:uiPriority w:val="99"/>
    <w:semiHidden/>
    <w:unhideWhenUsed/>
    <w:rsid w:val="009A3A3E"/>
    <w:pPr>
      <w:spacing w:line="240" w:lineRule="auto"/>
    </w:pPr>
    <w:rPr>
      <w:sz w:val="20"/>
      <w:szCs w:val="20"/>
    </w:rPr>
  </w:style>
  <w:style w:type="character" w:customStyle="1" w:styleId="CommentaireCar">
    <w:name w:val="Commentaire Car"/>
    <w:basedOn w:val="Policepardfaut"/>
    <w:link w:val="Commentaire"/>
    <w:uiPriority w:val="99"/>
    <w:semiHidden/>
    <w:rsid w:val="009A3A3E"/>
    <w:rPr>
      <w:sz w:val="20"/>
      <w:szCs w:val="20"/>
    </w:rPr>
  </w:style>
  <w:style w:type="paragraph" w:styleId="Textedebulles">
    <w:name w:val="Balloon Text"/>
    <w:basedOn w:val="Normal"/>
    <w:link w:val="TextedebullesCar"/>
    <w:uiPriority w:val="99"/>
    <w:semiHidden/>
    <w:unhideWhenUsed/>
    <w:rsid w:val="009A3A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3A3E"/>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A3A3E"/>
    <w:rPr>
      <w:b/>
      <w:bCs/>
    </w:rPr>
  </w:style>
  <w:style w:type="character" w:customStyle="1" w:styleId="ObjetducommentaireCar">
    <w:name w:val="Objet du commentaire Car"/>
    <w:basedOn w:val="CommentaireCar"/>
    <w:link w:val="Objetducommentaire"/>
    <w:uiPriority w:val="99"/>
    <w:semiHidden/>
    <w:rsid w:val="009A3A3E"/>
    <w:rPr>
      <w:b/>
      <w:bCs/>
      <w:sz w:val="20"/>
      <w:szCs w:val="20"/>
    </w:rPr>
  </w:style>
  <w:style w:type="paragraph" w:styleId="Rvision">
    <w:name w:val="Revision"/>
    <w:hidden/>
    <w:uiPriority w:val="99"/>
    <w:semiHidden/>
    <w:rsid w:val="002B565B"/>
    <w:pPr>
      <w:spacing w:after="0" w:line="240" w:lineRule="auto"/>
    </w:pPr>
  </w:style>
  <w:style w:type="paragraph" w:styleId="En-tte">
    <w:name w:val="header"/>
    <w:basedOn w:val="Normal"/>
    <w:link w:val="En-tteCar"/>
    <w:uiPriority w:val="99"/>
    <w:unhideWhenUsed/>
    <w:rsid w:val="007A602B"/>
    <w:pPr>
      <w:tabs>
        <w:tab w:val="center" w:pos="4320"/>
        <w:tab w:val="right" w:pos="8640"/>
      </w:tabs>
      <w:spacing w:after="0" w:line="240" w:lineRule="auto"/>
    </w:pPr>
  </w:style>
  <w:style w:type="character" w:customStyle="1" w:styleId="En-tteCar">
    <w:name w:val="En-tête Car"/>
    <w:basedOn w:val="Policepardfaut"/>
    <w:link w:val="En-tte"/>
    <w:uiPriority w:val="99"/>
    <w:rsid w:val="007A602B"/>
  </w:style>
  <w:style w:type="paragraph" w:styleId="Pieddepage">
    <w:name w:val="footer"/>
    <w:basedOn w:val="Normal"/>
    <w:link w:val="PieddepageCar"/>
    <w:uiPriority w:val="99"/>
    <w:unhideWhenUsed/>
    <w:rsid w:val="007A602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A6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1290</Words>
  <Characters>7574</Characters>
  <Application>Microsoft Office Word</Application>
  <DocSecurity>0</DocSecurity>
  <Lines>94</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Lanaris, Catherine</dc:creator>
  <cp:keywords/>
  <dc:description/>
  <cp:lastModifiedBy>Lanaris, Catherine</cp:lastModifiedBy>
  <cp:revision>7</cp:revision>
  <dcterms:created xsi:type="dcterms:W3CDTF">2015-11-14T05:00:00Z</dcterms:created>
  <dcterms:modified xsi:type="dcterms:W3CDTF">2015-11-14T05:35:00Z</dcterms:modified>
</cp:coreProperties>
</file>