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C6" w:rsidRPr="00A20D83" w:rsidRDefault="00B062C6" w:rsidP="00B062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Congrès </w:t>
      </w:r>
      <w:r w:rsidRPr="00A20D83">
        <w:rPr>
          <w:rFonts w:ascii="Times New Roman" w:hAnsi="Times New Roman"/>
        </w:rPr>
        <w:t>AREF, 4-7 juillet 2016 « </w:t>
      </w:r>
      <w:proofErr w:type="gramStart"/>
      <w:r w:rsidRPr="00A20D83">
        <w:rPr>
          <w:rFonts w:ascii="Times New Roman" w:hAnsi="Times New Roman"/>
        </w:rPr>
        <w:t>A quel</w:t>
      </w:r>
      <w:r>
        <w:rPr>
          <w:rFonts w:ascii="Times New Roman" w:hAnsi="Times New Roman"/>
        </w:rPr>
        <w:t>les questions répondons nous</w:t>
      </w:r>
      <w:proofErr w:type="gramEnd"/>
      <w:r>
        <w:rPr>
          <w:rFonts w:ascii="Times New Roman" w:hAnsi="Times New Roman"/>
        </w:rPr>
        <w:t> ? </w:t>
      </w:r>
    </w:p>
    <w:p w:rsidR="00B062C6" w:rsidRPr="00B062C6" w:rsidRDefault="00B062C6" w:rsidP="00B062C6">
      <w:pPr>
        <w:jc w:val="center"/>
        <w:rPr>
          <w:rFonts w:ascii="Times New Roman" w:hAnsi="Times New Roman"/>
          <w:b/>
        </w:rPr>
      </w:pPr>
      <w:r w:rsidRPr="00BD6381">
        <w:rPr>
          <w:rFonts w:ascii="Times New Roman" w:hAnsi="Times New Roman"/>
          <w:b/>
        </w:rPr>
        <w:t>Symposium  « Enjeux sociaux majeurs et questions de recherche »</w:t>
      </w:r>
    </w:p>
    <w:p w:rsidR="00177EB2" w:rsidRPr="004553E8" w:rsidRDefault="004553E8" w:rsidP="00455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3E8">
        <w:rPr>
          <w:rFonts w:ascii="Times New Roman" w:hAnsi="Times New Roman" w:cs="Times New Roman"/>
          <w:b/>
          <w:sz w:val="24"/>
          <w:szCs w:val="24"/>
        </w:rPr>
        <w:t xml:space="preserve">Transformation des paradigmes d’enseignement : </w:t>
      </w:r>
      <w:r w:rsidR="002E47D9">
        <w:rPr>
          <w:rFonts w:ascii="Times New Roman" w:hAnsi="Times New Roman" w:cs="Times New Roman"/>
          <w:b/>
          <w:sz w:val="24"/>
          <w:szCs w:val="24"/>
        </w:rPr>
        <w:t>accompagner et individualiser</w:t>
      </w:r>
      <w:r w:rsidRPr="004553E8">
        <w:rPr>
          <w:rFonts w:ascii="Times New Roman" w:hAnsi="Times New Roman" w:cs="Times New Roman"/>
          <w:b/>
          <w:sz w:val="24"/>
          <w:szCs w:val="24"/>
        </w:rPr>
        <w:t xml:space="preserve"> dans l’enseignement agricole</w:t>
      </w:r>
    </w:p>
    <w:p w:rsidR="00B062C6" w:rsidRDefault="004C70B8" w:rsidP="004C7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Christian GERMIER</w:t>
      </w:r>
    </w:p>
    <w:p w:rsidR="004C70B8" w:rsidRDefault="004C70B8" w:rsidP="004C7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Docteur en Sciences de l’Education, Chercheur associé à l’UMR ETFS</w:t>
      </w:r>
    </w:p>
    <w:p w:rsidR="004C70B8" w:rsidRDefault="004C70B8" w:rsidP="004C7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Université de Toulouse Jean Jaurès</w:t>
      </w:r>
    </w:p>
    <w:p w:rsidR="004C70B8" w:rsidRPr="00D11B90" w:rsidRDefault="004C70B8" w:rsidP="004C70B8">
      <w:pPr>
        <w:spacing w:after="0" w:line="240" w:lineRule="auto"/>
        <w:jc w:val="center"/>
        <w:rPr>
          <w:rFonts w:ascii="Times New Roman" w:hAnsi="Times New Roman" w:cs="Times New Roman"/>
          <w:color w:val="3366FF"/>
          <w:sz w:val="24"/>
          <w:szCs w:val="24"/>
        </w:rPr>
      </w:pPr>
    </w:p>
    <w:p w:rsidR="008271C4" w:rsidRDefault="008271C4" w:rsidP="00177EB2">
      <w:pPr>
        <w:jc w:val="both"/>
        <w:rPr>
          <w:rFonts w:ascii="Times New Roman" w:hAnsi="Times New Roman" w:cs="Times New Roman"/>
          <w:sz w:val="24"/>
          <w:szCs w:val="24"/>
        </w:rPr>
      </w:pPr>
      <w:r w:rsidRPr="00B062C6">
        <w:rPr>
          <w:rFonts w:ascii="Times New Roman" w:hAnsi="Times New Roman" w:cs="Times New Roman"/>
          <w:sz w:val="24"/>
          <w:szCs w:val="24"/>
        </w:rPr>
        <w:t>Mots-clés :</w:t>
      </w:r>
      <w:r>
        <w:rPr>
          <w:rFonts w:ascii="Times New Roman" w:hAnsi="Times New Roman" w:cs="Times New Roman"/>
          <w:sz w:val="24"/>
          <w:szCs w:val="24"/>
        </w:rPr>
        <w:t xml:space="preserve"> enseignement, individualisation, accompagnement, paradigme, recherche collaborative</w:t>
      </w:r>
      <w:r w:rsidRPr="00177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2C6" w:rsidRDefault="00B062C6" w:rsidP="00827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1C4" w:rsidRDefault="00E57D35" w:rsidP="008271C4">
      <w:pPr>
        <w:jc w:val="both"/>
        <w:rPr>
          <w:rFonts w:ascii="Times New Roman" w:hAnsi="Times New Roman" w:cs="Times New Roman"/>
          <w:sz w:val="24"/>
          <w:szCs w:val="24"/>
        </w:rPr>
      </w:pPr>
      <w:r w:rsidRPr="00177EB2">
        <w:rPr>
          <w:rFonts w:ascii="Times New Roman" w:hAnsi="Times New Roman" w:cs="Times New Roman"/>
          <w:sz w:val="24"/>
          <w:szCs w:val="24"/>
        </w:rPr>
        <w:t>Parm</w:t>
      </w:r>
      <w:r w:rsidR="003F4506">
        <w:rPr>
          <w:rFonts w:ascii="Times New Roman" w:hAnsi="Times New Roman" w:cs="Times New Roman"/>
          <w:sz w:val="24"/>
          <w:szCs w:val="24"/>
        </w:rPr>
        <w:t>i les enjeux sociaux majeurs, les</w:t>
      </w:r>
      <w:r w:rsidRPr="00177EB2">
        <w:rPr>
          <w:rFonts w:ascii="Times New Roman" w:hAnsi="Times New Roman" w:cs="Times New Roman"/>
          <w:sz w:val="24"/>
          <w:szCs w:val="24"/>
        </w:rPr>
        <w:t xml:space="preserve"> question</w:t>
      </w:r>
      <w:r w:rsidR="003F4506">
        <w:rPr>
          <w:rFonts w:ascii="Times New Roman" w:hAnsi="Times New Roman" w:cs="Times New Roman"/>
          <w:sz w:val="24"/>
          <w:szCs w:val="24"/>
        </w:rPr>
        <w:t>s</w:t>
      </w:r>
      <w:r w:rsidRPr="00177EB2">
        <w:rPr>
          <w:rFonts w:ascii="Times New Roman" w:hAnsi="Times New Roman" w:cs="Times New Roman"/>
          <w:sz w:val="24"/>
          <w:szCs w:val="24"/>
        </w:rPr>
        <w:t xml:space="preserve"> de l’individualisation des parcours</w:t>
      </w:r>
      <w:r w:rsidR="00910977" w:rsidRPr="00177EB2">
        <w:rPr>
          <w:rFonts w:ascii="Times New Roman" w:hAnsi="Times New Roman" w:cs="Times New Roman"/>
          <w:sz w:val="24"/>
          <w:szCs w:val="24"/>
        </w:rPr>
        <w:t xml:space="preserve"> et</w:t>
      </w:r>
      <w:r w:rsidRPr="00177EB2">
        <w:rPr>
          <w:rFonts w:ascii="Times New Roman" w:hAnsi="Times New Roman" w:cs="Times New Roman"/>
          <w:sz w:val="24"/>
          <w:szCs w:val="24"/>
        </w:rPr>
        <w:t xml:space="preserve"> </w:t>
      </w:r>
      <w:r w:rsidR="00CB4FD9">
        <w:rPr>
          <w:rFonts w:ascii="Times New Roman" w:hAnsi="Times New Roman" w:cs="Times New Roman"/>
          <w:sz w:val="24"/>
          <w:szCs w:val="24"/>
        </w:rPr>
        <w:t>de l’accompagnement de</w:t>
      </w:r>
      <w:r w:rsidR="003F4506">
        <w:rPr>
          <w:rFonts w:ascii="Times New Roman" w:hAnsi="Times New Roman" w:cs="Times New Roman"/>
          <w:sz w:val="24"/>
          <w:szCs w:val="24"/>
        </w:rPr>
        <w:t xml:space="preserve"> chacun dans son projet de vie</w:t>
      </w:r>
      <w:r w:rsidRPr="00177EB2">
        <w:rPr>
          <w:rFonts w:ascii="Times New Roman" w:hAnsi="Times New Roman" w:cs="Times New Roman"/>
          <w:sz w:val="24"/>
          <w:szCs w:val="24"/>
        </w:rPr>
        <w:t xml:space="preserve"> traverse</w:t>
      </w:r>
      <w:r w:rsidR="003F4506">
        <w:rPr>
          <w:rFonts w:ascii="Times New Roman" w:hAnsi="Times New Roman" w:cs="Times New Roman"/>
          <w:sz w:val="24"/>
          <w:szCs w:val="24"/>
        </w:rPr>
        <w:t>nt</w:t>
      </w:r>
      <w:r w:rsidRPr="00177EB2">
        <w:rPr>
          <w:rFonts w:ascii="Times New Roman" w:hAnsi="Times New Roman" w:cs="Times New Roman"/>
          <w:sz w:val="24"/>
          <w:szCs w:val="24"/>
        </w:rPr>
        <w:t xml:space="preserve"> et transforme</w:t>
      </w:r>
      <w:r w:rsidR="003F4506">
        <w:rPr>
          <w:rFonts w:ascii="Times New Roman" w:hAnsi="Times New Roman" w:cs="Times New Roman"/>
          <w:sz w:val="24"/>
          <w:szCs w:val="24"/>
        </w:rPr>
        <w:t>nt</w:t>
      </w:r>
      <w:r w:rsidRPr="00177EB2">
        <w:rPr>
          <w:rFonts w:ascii="Times New Roman" w:hAnsi="Times New Roman" w:cs="Times New Roman"/>
          <w:sz w:val="24"/>
          <w:szCs w:val="24"/>
        </w:rPr>
        <w:t xml:space="preserve"> les </w:t>
      </w:r>
      <w:r w:rsidR="005324D5">
        <w:rPr>
          <w:rFonts w:ascii="Times New Roman" w:hAnsi="Times New Roman" w:cs="Times New Roman"/>
          <w:sz w:val="24"/>
          <w:szCs w:val="24"/>
        </w:rPr>
        <w:t>rapports entre les professionnels et le</w:t>
      </w:r>
      <w:r w:rsidR="003F4506">
        <w:rPr>
          <w:rFonts w:ascii="Times New Roman" w:hAnsi="Times New Roman" w:cs="Times New Roman"/>
          <w:sz w:val="24"/>
          <w:szCs w:val="24"/>
        </w:rPr>
        <w:t>s</w:t>
      </w:r>
      <w:r w:rsidR="005324D5">
        <w:rPr>
          <w:rFonts w:ascii="Times New Roman" w:hAnsi="Times New Roman" w:cs="Times New Roman"/>
          <w:sz w:val="24"/>
          <w:szCs w:val="24"/>
        </w:rPr>
        <w:t xml:space="preserve"> public</w:t>
      </w:r>
      <w:r w:rsidR="003F4506">
        <w:rPr>
          <w:rFonts w:ascii="Times New Roman" w:hAnsi="Times New Roman" w:cs="Times New Roman"/>
          <w:sz w:val="24"/>
          <w:szCs w:val="24"/>
        </w:rPr>
        <w:t>s concernés</w:t>
      </w:r>
      <w:r w:rsidRPr="00177EB2">
        <w:rPr>
          <w:rFonts w:ascii="Times New Roman" w:hAnsi="Times New Roman" w:cs="Times New Roman"/>
          <w:sz w:val="24"/>
          <w:szCs w:val="24"/>
        </w:rPr>
        <w:t xml:space="preserve">. </w:t>
      </w:r>
      <w:r w:rsidR="003F4506">
        <w:rPr>
          <w:rFonts w:ascii="Times New Roman" w:hAnsi="Times New Roman" w:cs="Times New Roman"/>
          <w:sz w:val="24"/>
          <w:szCs w:val="24"/>
        </w:rPr>
        <w:t>D’un point de vue sociétal, l</w:t>
      </w:r>
      <w:r w:rsidRPr="00177EB2">
        <w:rPr>
          <w:rFonts w:ascii="Times New Roman" w:hAnsi="Times New Roman" w:cs="Times New Roman"/>
          <w:sz w:val="24"/>
          <w:szCs w:val="24"/>
        </w:rPr>
        <w:t>a prise en compte de la personne au plan biographique semble prendre le pas sur la reconnaissance de l’</w:t>
      </w:r>
      <w:r w:rsidR="009735A7">
        <w:rPr>
          <w:rFonts w:ascii="Times New Roman" w:hAnsi="Times New Roman" w:cs="Times New Roman"/>
          <w:sz w:val="24"/>
          <w:szCs w:val="24"/>
        </w:rPr>
        <w:t>individu social (</w:t>
      </w:r>
      <w:proofErr w:type="spellStart"/>
      <w:r w:rsidR="009735A7">
        <w:rPr>
          <w:rFonts w:ascii="Times New Roman" w:hAnsi="Times New Roman" w:cs="Times New Roman"/>
          <w:sz w:val="24"/>
          <w:szCs w:val="24"/>
        </w:rPr>
        <w:t>Gauchet</w:t>
      </w:r>
      <w:proofErr w:type="spellEnd"/>
      <w:r w:rsidR="009735A7">
        <w:rPr>
          <w:rFonts w:ascii="Times New Roman" w:hAnsi="Times New Roman" w:cs="Times New Roman"/>
          <w:sz w:val="24"/>
          <w:szCs w:val="24"/>
        </w:rPr>
        <w:t>, 2005</w:t>
      </w:r>
      <w:r w:rsidR="00910977" w:rsidRPr="00177EB2">
        <w:rPr>
          <w:rFonts w:ascii="Times New Roman" w:hAnsi="Times New Roman" w:cs="Times New Roman"/>
          <w:sz w:val="24"/>
          <w:szCs w:val="24"/>
        </w:rPr>
        <w:t>), pour le bien de chacun disent certains, pour le malheur d</w:t>
      </w:r>
      <w:r w:rsidR="00124FDB">
        <w:rPr>
          <w:rFonts w:ascii="Times New Roman" w:hAnsi="Times New Roman" w:cs="Times New Roman"/>
          <w:sz w:val="24"/>
          <w:szCs w:val="24"/>
        </w:rPr>
        <w:t xml:space="preserve">e tous avancent d’autres. </w:t>
      </w:r>
      <w:r w:rsidR="006C5CC3">
        <w:rPr>
          <w:rFonts w:ascii="Times New Roman" w:hAnsi="Times New Roman" w:cs="Times New Roman"/>
          <w:sz w:val="24"/>
          <w:szCs w:val="24"/>
        </w:rPr>
        <w:t xml:space="preserve">Le chercheur qui </w:t>
      </w:r>
      <w:r w:rsidR="00837F4C">
        <w:rPr>
          <w:rFonts w:ascii="Times New Roman" w:hAnsi="Times New Roman" w:cs="Times New Roman"/>
          <w:sz w:val="24"/>
          <w:szCs w:val="24"/>
        </w:rPr>
        <w:t>s’engage dans l’étude de ce fait social</w:t>
      </w:r>
      <w:r w:rsidR="006C5CC3">
        <w:rPr>
          <w:rFonts w:ascii="Times New Roman" w:hAnsi="Times New Roman" w:cs="Times New Roman"/>
          <w:sz w:val="24"/>
          <w:szCs w:val="24"/>
        </w:rPr>
        <w:t xml:space="preserve"> dans le champ éducatif se heurte rapidement à la question de la</w:t>
      </w:r>
      <w:r w:rsidR="00837F4C">
        <w:rPr>
          <w:rFonts w:ascii="Times New Roman" w:hAnsi="Times New Roman" w:cs="Times New Roman"/>
          <w:sz w:val="24"/>
          <w:szCs w:val="24"/>
        </w:rPr>
        <w:t xml:space="preserve"> relation entre la</w:t>
      </w:r>
      <w:r w:rsidR="006C5CC3">
        <w:rPr>
          <w:rFonts w:ascii="Times New Roman" w:hAnsi="Times New Roman" w:cs="Times New Roman"/>
          <w:sz w:val="24"/>
          <w:szCs w:val="24"/>
        </w:rPr>
        <w:t xml:space="preserve"> nature du métier d’enseigna</w:t>
      </w:r>
      <w:r w:rsidR="00837F4C">
        <w:rPr>
          <w:rFonts w:ascii="Times New Roman" w:hAnsi="Times New Roman" w:cs="Times New Roman"/>
          <w:sz w:val="24"/>
          <w:szCs w:val="24"/>
        </w:rPr>
        <w:t>nt (</w:t>
      </w:r>
      <w:r w:rsidR="006C5CC3">
        <w:rPr>
          <w:rFonts w:ascii="Times New Roman" w:hAnsi="Times New Roman" w:cs="Times New Roman"/>
          <w:sz w:val="24"/>
          <w:szCs w:val="24"/>
        </w:rPr>
        <w:t>son histoire, ses valeurs</w:t>
      </w:r>
      <w:r w:rsidR="00837F4C">
        <w:rPr>
          <w:rFonts w:ascii="Times New Roman" w:hAnsi="Times New Roman" w:cs="Times New Roman"/>
          <w:sz w:val="24"/>
          <w:szCs w:val="24"/>
        </w:rPr>
        <w:t>, ses composantes disciplinaires</w:t>
      </w:r>
      <w:r w:rsidR="006C5CC3">
        <w:rPr>
          <w:rFonts w:ascii="Times New Roman" w:hAnsi="Times New Roman" w:cs="Times New Roman"/>
          <w:sz w:val="24"/>
          <w:szCs w:val="24"/>
        </w:rPr>
        <w:t xml:space="preserve"> et organisationnelles</w:t>
      </w:r>
      <w:r w:rsidR="00837F4C">
        <w:rPr>
          <w:rFonts w:ascii="Times New Roman" w:hAnsi="Times New Roman" w:cs="Times New Roman"/>
          <w:sz w:val="24"/>
          <w:szCs w:val="24"/>
        </w:rPr>
        <w:t>) et la prise en compte des évolutions sociétales dans les politiques éducatives</w:t>
      </w:r>
      <w:r w:rsidR="004553E8">
        <w:rPr>
          <w:rFonts w:ascii="Times New Roman" w:hAnsi="Times New Roman" w:cs="Times New Roman"/>
          <w:sz w:val="24"/>
          <w:szCs w:val="24"/>
        </w:rPr>
        <w:t xml:space="preserve"> (Le</w:t>
      </w:r>
      <w:r w:rsidR="00837F4C">
        <w:rPr>
          <w:rFonts w:ascii="Times New Roman" w:hAnsi="Times New Roman" w:cs="Times New Roman"/>
          <w:sz w:val="24"/>
          <w:szCs w:val="24"/>
        </w:rPr>
        <w:t>ssard et Carpentier, 2015</w:t>
      </w:r>
      <w:r w:rsidR="004553E8">
        <w:rPr>
          <w:rFonts w:ascii="Times New Roman" w:hAnsi="Times New Roman" w:cs="Times New Roman"/>
          <w:sz w:val="24"/>
          <w:szCs w:val="24"/>
        </w:rPr>
        <w:t>)</w:t>
      </w:r>
      <w:r w:rsidR="006160B3">
        <w:rPr>
          <w:rFonts w:ascii="Times New Roman" w:hAnsi="Times New Roman" w:cs="Times New Roman"/>
          <w:sz w:val="24"/>
          <w:szCs w:val="24"/>
        </w:rPr>
        <w:t>.</w:t>
      </w:r>
      <w:r w:rsidR="008271C4" w:rsidRPr="00827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FD9" w:rsidRDefault="008271C4" w:rsidP="00177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première question à laquelle nous tenterons de répondre est la suivante : enseigner et accompagner (au sens de Paul, 2004) constituent-ils des paradigmes professionnels irréductibles l’un à l’autre ou assiste-t-on à une évolution contrainte du paradigme d’enseignement ? Les points de vue de la recherche, de l’institution et des acteurs seront alors croisés. Sur</w:t>
      </w:r>
      <w:r w:rsidRPr="00177EB2">
        <w:rPr>
          <w:rFonts w:ascii="Times New Roman" w:hAnsi="Times New Roman" w:cs="Times New Roman"/>
          <w:sz w:val="24"/>
          <w:szCs w:val="24"/>
        </w:rPr>
        <w:t xml:space="preserve"> un t</w:t>
      </w:r>
      <w:r>
        <w:rPr>
          <w:rFonts w:ascii="Times New Roman" w:hAnsi="Times New Roman" w:cs="Times New Roman"/>
          <w:sz w:val="24"/>
          <w:szCs w:val="24"/>
        </w:rPr>
        <w:t>errain marqué par cette interrogation</w:t>
      </w:r>
      <w:r w:rsidRPr="00177EB2">
        <w:rPr>
          <w:rFonts w:ascii="Times New Roman" w:hAnsi="Times New Roman" w:cs="Times New Roman"/>
          <w:sz w:val="24"/>
          <w:szCs w:val="24"/>
        </w:rPr>
        <w:t>, les</w:t>
      </w:r>
      <w:r>
        <w:rPr>
          <w:rFonts w:ascii="Times New Roman" w:hAnsi="Times New Roman" w:cs="Times New Roman"/>
          <w:sz w:val="24"/>
          <w:szCs w:val="24"/>
        </w:rPr>
        <w:t xml:space="preserve"> « allant</w:t>
      </w:r>
      <w:r w:rsidR="00A626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</w:t>
      </w:r>
      <w:r w:rsidR="00A626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soi » s’effacent rapidement</w:t>
      </w:r>
      <w:r w:rsidRPr="00177EB2">
        <w:rPr>
          <w:rFonts w:ascii="Times New Roman" w:hAnsi="Times New Roman" w:cs="Times New Roman"/>
          <w:sz w:val="24"/>
          <w:szCs w:val="24"/>
        </w:rPr>
        <w:t xml:space="preserve"> pour laisser place à une empirie mouvante</w:t>
      </w:r>
      <w:r>
        <w:rPr>
          <w:rFonts w:ascii="Times New Roman" w:hAnsi="Times New Roman" w:cs="Times New Roman"/>
          <w:sz w:val="24"/>
          <w:szCs w:val="24"/>
        </w:rPr>
        <w:t xml:space="preserve"> marquée par l’incertitude.</w:t>
      </w:r>
    </w:p>
    <w:p w:rsidR="006160B3" w:rsidRDefault="006160B3" w:rsidP="00177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Notre enquête ethnographique auprès de deux collectifs d’enseignants</w:t>
      </w:r>
      <w:r w:rsidRPr="00177EB2">
        <w:rPr>
          <w:rFonts w:ascii="Times New Roman" w:hAnsi="Times New Roman" w:cs="Times New Roman"/>
          <w:sz w:val="24"/>
          <w:szCs w:val="24"/>
        </w:rPr>
        <w:t xml:space="preserve"> enjoints de mettre en œuvre les dispositifs </w:t>
      </w:r>
      <w:r w:rsidR="00837F4C">
        <w:rPr>
          <w:rFonts w:ascii="Times New Roman" w:hAnsi="Times New Roman" w:cs="Times New Roman"/>
          <w:sz w:val="24"/>
          <w:szCs w:val="24"/>
        </w:rPr>
        <w:t>d’accompagnement individualisé</w:t>
      </w:r>
      <w:r>
        <w:rPr>
          <w:rFonts w:ascii="Times New Roman" w:hAnsi="Times New Roman" w:cs="Times New Roman"/>
          <w:sz w:val="24"/>
          <w:szCs w:val="24"/>
        </w:rPr>
        <w:t xml:space="preserve"> pour tous les élèves dans un lycée agricole</w:t>
      </w:r>
      <w:r w:rsidRPr="00177EB2">
        <w:rPr>
          <w:rFonts w:ascii="Times New Roman" w:hAnsi="Times New Roman" w:cs="Times New Roman"/>
          <w:sz w:val="24"/>
          <w:szCs w:val="24"/>
        </w:rPr>
        <w:t xml:space="preserve"> a montré toute la difficulté de rester « au contact » de tous et notamment de ceux qui </w:t>
      </w:r>
      <w:r w:rsidR="00B062C6" w:rsidRPr="004C70B8">
        <w:rPr>
          <w:rFonts w:ascii="Times New Roman" w:hAnsi="Times New Roman" w:cs="Times New Roman"/>
          <w:sz w:val="24"/>
          <w:szCs w:val="24"/>
        </w:rPr>
        <w:t>y adhèrent peu ou pas</w:t>
      </w:r>
      <w:r w:rsidR="00B062C6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177EB2">
        <w:rPr>
          <w:rFonts w:ascii="Times New Roman" w:hAnsi="Times New Roman" w:cs="Times New Roman"/>
          <w:sz w:val="24"/>
          <w:szCs w:val="24"/>
        </w:rPr>
        <w:t>et de ceux qui pensent avoir réussi l’équilibre entre le penser et le faire.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9DF">
        <w:rPr>
          <w:rFonts w:ascii="Times New Roman" w:hAnsi="Times New Roman" w:cs="Times New Roman"/>
          <w:sz w:val="24"/>
          <w:szCs w:val="24"/>
        </w:rPr>
        <w:t>Cette contribution s’appuiera sur les éléments empiriques consignés dans notre cahier de recherche</w:t>
      </w:r>
      <w:r w:rsidR="00A70673">
        <w:rPr>
          <w:rFonts w:ascii="Times New Roman" w:hAnsi="Times New Roman" w:cs="Times New Roman"/>
          <w:sz w:val="24"/>
          <w:szCs w:val="24"/>
        </w:rPr>
        <w:t xml:space="preserve"> entre décembre 2012 et octobre 2013</w:t>
      </w:r>
      <w:r w:rsidR="002919DF">
        <w:rPr>
          <w:rFonts w:ascii="Times New Roman" w:hAnsi="Times New Roman" w:cs="Times New Roman"/>
          <w:sz w:val="24"/>
          <w:szCs w:val="24"/>
        </w:rPr>
        <w:t>.</w:t>
      </w:r>
    </w:p>
    <w:p w:rsidR="006C5CC3" w:rsidRDefault="00124FDB" w:rsidP="00177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D’abord conscients du besoin d’un regard extérieur sur leurs pratiques collective</w:t>
      </w:r>
      <w:r w:rsidR="003F45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mise en œuvre des dispositifs pre</w:t>
      </w:r>
      <w:r w:rsidR="006C5CC3">
        <w:rPr>
          <w:rFonts w:ascii="Times New Roman" w:hAnsi="Times New Roman" w:cs="Times New Roman"/>
          <w:sz w:val="24"/>
          <w:szCs w:val="24"/>
        </w:rPr>
        <w:t xml:space="preserve">scrits </w:t>
      </w:r>
      <w:r w:rsidR="002E47D9">
        <w:rPr>
          <w:rFonts w:ascii="Times New Roman" w:hAnsi="Times New Roman" w:cs="Times New Roman"/>
          <w:sz w:val="24"/>
          <w:szCs w:val="24"/>
        </w:rPr>
        <w:t>et pour certains</w:t>
      </w:r>
      <w:r w:rsidR="006C5CC3">
        <w:rPr>
          <w:rFonts w:ascii="Times New Roman" w:hAnsi="Times New Roman" w:cs="Times New Roman"/>
          <w:sz w:val="24"/>
          <w:szCs w:val="24"/>
        </w:rPr>
        <w:t xml:space="preserve"> d’une clarification sur</w:t>
      </w:r>
      <w:r>
        <w:rPr>
          <w:rFonts w:ascii="Times New Roman" w:hAnsi="Times New Roman" w:cs="Times New Roman"/>
          <w:sz w:val="24"/>
          <w:szCs w:val="24"/>
        </w:rPr>
        <w:t xml:space="preserve"> leur positionnement par rapport au principe même de l’individualisation, ces enseignants ont, en cours de recherche, sollicité le chercheur pour un travail collaboratif</w:t>
      </w:r>
      <w:r w:rsidR="003F4506">
        <w:rPr>
          <w:rFonts w:ascii="Times New Roman" w:hAnsi="Times New Roman" w:cs="Times New Roman"/>
          <w:sz w:val="24"/>
          <w:szCs w:val="24"/>
        </w:rPr>
        <w:t>, une enquête auprès des élèves.</w:t>
      </w:r>
      <w:r w:rsidR="00962AD8">
        <w:rPr>
          <w:rFonts w:ascii="Times New Roman" w:hAnsi="Times New Roman" w:cs="Times New Roman"/>
          <w:sz w:val="24"/>
          <w:szCs w:val="24"/>
        </w:rPr>
        <w:t xml:space="preserve"> Nous nous efforcerons d’expliquer comment l</w:t>
      </w:r>
      <w:r w:rsidR="006C5CC3">
        <w:rPr>
          <w:rFonts w:ascii="Times New Roman" w:hAnsi="Times New Roman" w:cs="Times New Roman"/>
          <w:sz w:val="24"/>
          <w:szCs w:val="24"/>
        </w:rPr>
        <w:t xml:space="preserve">e montage à deux voix </w:t>
      </w:r>
      <w:r w:rsidR="004553E8">
        <w:rPr>
          <w:rFonts w:ascii="Times New Roman" w:hAnsi="Times New Roman" w:cs="Times New Roman"/>
          <w:sz w:val="24"/>
          <w:szCs w:val="24"/>
        </w:rPr>
        <w:t xml:space="preserve">(chercheur et acteurs) </w:t>
      </w:r>
      <w:r w:rsidR="006C5CC3">
        <w:rPr>
          <w:rFonts w:ascii="Times New Roman" w:hAnsi="Times New Roman" w:cs="Times New Roman"/>
          <w:sz w:val="24"/>
          <w:szCs w:val="24"/>
        </w:rPr>
        <w:t xml:space="preserve">d’un questionnaire destiné </w:t>
      </w:r>
      <w:r w:rsidR="004553E8">
        <w:rPr>
          <w:rFonts w:ascii="Times New Roman" w:hAnsi="Times New Roman" w:cs="Times New Roman"/>
          <w:sz w:val="24"/>
          <w:szCs w:val="24"/>
        </w:rPr>
        <w:t>aux élèves</w:t>
      </w:r>
      <w:r w:rsidR="003F4506">
        <w:rPr>
          <w:rFonts w:ascii="Times New Roman" w:hAnsi="Times New Roman" w:cs="Times New Roman"/>
          <w:sz w:val="24"/>
          <w:szCs w:val="24"/>
        </w:rPr>
        <w:t xml:space="preserve">, </w:t>
      </w:r>
      <w:r w:rsidR="004553E8">
        <w:rPr>
          <w:rFonts w:ascii="Times New Roman" w:hAnsi="Times New Roman" w:cs="Times New Roman"/>
          <w:sz w:val="24"/>
          <w:szCs w:val="24"/>
        </w:rPr>
        <w:t>l’accord construit autour de la tenue de focus-group d’élève</w:t>
      </w:r>
      <w:r w:rsidR="003F4506">
        <w:rPr>
          <w:rFonts w:ascii="Times New Roman" w:hAnsi="Times New Roman" w:cs="Times New Roman"/>
          <w:sz w:val="24"/>
          <w:szCs w:val="24"/>
        </w:rPr>
        <w:t>s pris en charge par le chercheur et la restitution des résu</w:t>
      </w:r>
      <w:r w:rsidR="006160B3">
        <w:rPr>
          <w:rFonts w:ascii="Times New Roman" w:hAnsi="Times New Roman" w:cs="Times New Roman"/>
          <w:sz w:val="24"/>
          <w:szCs w:val="24"/>
        </w:rPr>
        <w:t>ltats sous forme de rapports écrits et oraux n’a p</w:t>
      </w:r>
      <w:r w:rsidR="00962AD8">
        <w:rPr>
          <w:rFonts w:ascii="Times New Roman" w:hAnsi="Times New Roman" w:cs="Times New Roman"/>
          <w:sz w:val="24"/>
          <w:szCs w:val="24"/>
        </w:rPr>
        <w:t xml:space="preserve">as toujours permis aux acteurs, selon notamment la relation qu’ils </w:t>
      </w:r>
      <w:r w:rsidR="00A70673">
        <w:rPr>
          <w:rFonts w:ascii="Times New Roman" w:hAnsi="Times New Roman" w:cs="Times New Roman"/>
          <w:sz w:val="24"/>
          <w:szCs w:val="24"/>
        </w:rPr>
        <w:t xml:space="preserve">déclaraient entretenir </w:t>
      </w:r>
      <w:r w:rsidR="00962AD8">
        <w:rPr>
          <w:rFonts w:ascii="Times New Roman" w:hAnsi="Times New Roman" w:cs="Times New Roman"/>
          <w:sz w:val="24"/>
          <w:szCs w:val="24"/>
        </w:rPr>
        <w:t>avec les enjeux des dispositifs, d’étayer ou de renouveler leurs pratiques professionnelles, effet pourtant escompté de la collaboration chercheur-enseignants.</w:t>
      </w:r>
    </w:p>
    <w:p w:rsidR="002E47D9" w:rsidRDefault="009735A7" w:rsidP="008271C4">
      <w:pPr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Gauchet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(2005). </w:t>
      </w:r>
      <w:r>
        <w:rPr>
          <w:rFonts w:ascii="Times New Roman" w:hAnsi="Times New Roman" w:cs="Times New Roman"/>
          <w:i/>
          <w:sz w:val="24"/>
          <w:szCs w:val="24"/>
        </w:rPr>
        <w:t>La condition historique.</w:t>
      </w:r>
      <w:r>
        <w:rPr>
          <w:rFonts w:ascii="Times New Roman" w:hAnsi="Times New Roman" w:cs="Times New Roman"/>
          <w:sz w:val="24"/>
          <w:szCs w:val="24"/>
        </w:rPr>
        <w:t xml:space="preserve"> Paris : Gallimard.</w:t>
      </w:r>
    </w:p>
    <w:p w:rsidR="009735A7" w:rsidRDefault="009735A7" w:rsidP="008271C4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Lessard</w:t>
      </w:r>
      <w:r w:rsidR="00B8400F">
        <w:rPr>
          <w:rFonts w:ascii="Times New Roman" w:hAnsi="Times New Roman" w:cs="Times New Roman"/>
          <w:sz w:val="24"/>
          <w:szCs w:val="24"/>
        </w:rPr>
        <w:t xml:space="preserve">, C &amp; Carpentier, A. (2015). </w:t>
      </w:r>
      <w:r w:rsidR="00B8400F" w:rsidRPr="00B8400F">
        <w:rPr>
          <w:rFonts w:ascii="Times New Roman" w:hAnsi="Times New Roman" w:cs="Times New Roman"/>
          <w:i/>
          <w:sz w:val="24"/>
          <w:szCs w:val="24"/>
        </w:rPr>
        <w:t>Politiques éducatives. La mise en œuvre.</w:t>
      </w:r>
      <w:r w:rsidR="00B8400F">
        <w:rPr>
          <w:rFonts w:ascii="Times New Roman" w:hAnsi="Times New Roman" w:cs="Times New Roman"/>
          <w:sz w:val="24"/>
          <w:szCs w:val="24"/>
        </w:rPr>
        <w:t xml:space="preserve"> Paris : PUF.</w:t>
      </w:r>
    </w:p>
    <w:p w:rsidR="00B8400F" w:rsidRDefault="008271C4" w:rsidP="008271C4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Paul, </w:t>
      </w:r>
      <w:r w:rsidR="00B8400F">
        <w:rPr>
          <w:rFonts w:ascii="Times New Roman" w:hAnsi="Times New Roman" w:cs="Times New Roman"/>
          <w:sz w:val="24"/>
          <w:szCs w:val="24"/>
        </w:rPr>
        <w:t>M. (2004)</w:t>
      </w:r>
      <w:r w:rsidR="00B8400F">
        <w:rPr>
          <w:rFonts w:ascii="Times New Roman" w:hAnsi="Times New Roman" w:cs="Times New Roman"/>
          <w:i/>
          <w:sz w:val="24"/>
          <w:szCs w:val="24"/>
        </w:rPr>
        <w:t>. L’accompagnement : une posture professionnelle spécifique.</w:t>
      </w:r>
      <w:r w:rsidR="00B8400F">
        <w:rPr>
          <w:rFonts w:ascii="Times New Roman" w:hAnsi="Times New Roman" w:cs="Times New Roman"/>
          <w:sz w:val="24"/>
          <w:szCs w:val="24"/>
        </w:rPr>
        <w:t xml:space="preserve"> Paris :</w:t>
      </w:r>
      <w:r w:rsidR="00A62659">
        <w:rPr>
          <w:rFonts w:ascii="Times New Roman" w:hAnsi="Times New Roman" w:cs="Times New Roman"/>
          <w:sz w:val="24"/>
          <w:szCs w:val="24"/>
        </w:rPr>
        <w:t xml:space="preserve"> </w:t>
      </w:r>
      <w:r w:rsidR="00B8400F">
        <w:rPr>
          <w:rFonts w:ascii="Times New Roman" w:hAnsi="Times New Roman" w:cs="Times New Roman"/>
          <w:sz w:val="24"/>
          <w:szCs w:val="24"/>
        </w:rPr>
        <w:t>L’Harmattan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00F" w:rsidRPr="00B8400F" w:rsidRDefault="00B8400F" w:rsidP="00B8400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8400F" w:rsidRPr="00B8400F" w:rsidSect="00A626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00" w:rsidRDefault="00F00C00" w:rsidP="00454319">
      <w:pPr>
        <w:spacing w:after="0" w:line="240" w:lineRule="auto"/>
      </w:pPr>
      <w:r>
        <w:separator/>
      </w:r>
    </w:p>
  </w:endnote>
  <w:endnote w:type="continuationSeparator" w:id="0">
    <w:p w:rsidR="00F00C00" w:rsidRDefault="00F00C00" w:rsidP="0045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00" w:rsidRDefault="00F00C00" w:rsidP="00454319">
      <w:pPr>
        <w:spacing w:after="0" w:line="240" w:lineRule="auto"/>
      </w:pPr>
      <w:r>
        <w:separator/>
      </w:r>
    </w:p>
  </w:footnote>
  <w:footnote w:type="continuationSeparator" w:id="0">
    <w:p w:rsidR="00F00C00" w:rsidRDefault="00F00C00" w:rsidP="00454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693"/>
    <w:multiLevelType w:val="multilevel"/>
    <w:tmpl w:val="C9FC3CE8"/>
    <w:styleLink w:val="analyse"/>
    <w:lvl w:ilvl="0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/>
        <w:i w:val="0"/>
        <w:sz w:val="32"/>
      </w:rPr>
    </w:lvl>
    <w:lvl w:ilvl="1">
      <w:start w:val="1"/>
      <w:numFmt w:val="upperRoman"/>
      <w:lvlText w:val="%1%2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3">
      <w:start w:val="1"/>
      <w:numFmt w:val="upperLetter"/>
      <w:lvlText w:val="%2.%3.%4."/>
      <w:lvlJc w:val="left"/>
      <w:pPr>
        <w:ind w:left="0" w:firstLine="0"/>
      </w:pPr>
      <w:rPr>
        <w:rFonts w:ascii="Calibri" w:hAnsi="Calibri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021026D"/>
    <w:multiLevelType w:val="multilevel"/>
    <w:tmpl w:val="934A2A6A"/>
    <w:name w:val="témoignage"/>
    <w:styleLink w:val="Style1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itre3"/>
      <w:suff w:val="space"/>
      <w:lvlText w:val="%2.%3.1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71E7F45"/>
    <w:multiLevelType w:val="multilevel"/>
    <w:tmpl w:val="AAFAAD8C"/>
    <w:styleLink w:val="thse"/>
    <w:lvl w:ilvl="0">
      <w:start w:val="1"/>
      <w:numFmt w:val="upperLetter"/>
      <w:lvlText w:val="Partie %1."/>
      <w:lvlJc w:val="left"/>
      <w:pPr>
        <w:ind w:left="284" w:hanging="284"/>
      </w:pPr>
      <w:rPr>
        <w:rFonts w:ascii="Andalus" w:hAnsi="Andalus" w:hint="default"/>
        <w:b/>
        <w:i w:val="0"/>
        <w:sz w:val="36"/>
      </w:rPr>
    </w:lvl>
    <w:lvl w:ilvl="1">
      <w:start w:val="1"/>
      <w:numFmt w:val="decimal"/>
      <w:lvlText w:val="Chapitre %2."/>
      <w:lvlJc w:val="left"/>
      <w:pPr>
        <w:ind w:left="284" w:hanging="284"/>
      </w:pPr>
      <w:rPr>
        <w:rFonts w:ascii="Andalus" w:hAnsi="Andalus" w:hint="default"/>
        <w:b/>
        <w:i w:val="0"/>
        <w:sz w:val="36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ascii="Andalus" w:hAnsi="Andalus" w:hint="default"/>
        <w:b/>
        <w:i w:val="0"/>
        <w:sz w:val="24"/>
      </w:rPr>
    </w:lvl>
    <w:lvl w:ilvl="3">
      <w:start w:val="1"/>
      <w:numFmt w:val="decimal"/>
      <w:lvlText w:val="%3.%4."/>
      <w:lvlJc w:val="left"/>
      <w:pPr>
        <w:ind w:left="284" w:hanging="284"/>
      </w:pPr>
      <w:rPr>
        <w:rFonts w:ascii="Andalus" w:hAnsi="Andalus" w:hint="default"/>
        <w:sz w:val="24"/>
      </w:rPr>
    </w:lvl>
    <w:lvl w:ilvl="4">
      <w:start w:val="1"/>
      <w:numFmt w:val="decimal"/>
      <w:lvlText w:val="%3.%4.%5."/>
      <w:lvlJc w:val="left"/>
      <w:pPr>
        <w:ind w:left="284" w:hanging="284"/>
      </w:pPr>
      <w:rPr>
        <w:rFonts w:ascii="Andalus" w:hAnsi="Andalus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3">
    <w:nsid w:val="539D0171"/>
    <w:multiLevelType w:val="multilevel"/>
    <w:tmpl w:val="B9DE32D2"/>
    <w:styleLink w:val="Analyse0"/>
    <w:lvl w:ilvl="0">
      <w:start w:val="1"/>
      <w:numFmt w:val="none"/>
      <w:lvlText w:val="%1"/>
      <w:lvlJc w:val="left"/>
      <w:pPr>
        <w:ind w:left="0" w:firstLine="0"/>
      </w:pPr>
      <w:rPr>
        <w:rFonts w:ascii="Calibri" w:hAnsi="Calibri" w:hint="default"/>
        <w:b/>
        <w:i w:val="0"/>
        <w:sz w:val="32"/>
      </w:rPr>
    </w:lvl>
    <w:lvl w:ilvl="1">
      <w:start w:val="1"/>
      <w:numFmt w:val="upperRoman"/>
      <w:lvlText w:val="%2. 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3">
      <w:start w:val="1"/>
      <w:numFmt w:val="upperLetter"/>
      <w:lvlText w:val="%2.%3.%4."/>
      <w:lvlJc w:val="left"/>
      <w:pPr>
        <w:ind w:left="0" w:firstLine="0"/>
      </w:pPr>
      <w:rPr>
        <w:rFonts w:ascii="Calibri" w:hAnsi="Calibri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5BF3E8B"/>
    <w:multiLevelType w:val="multilevel"/>
    <w:tmpl w:val="73CE2176"/>
    <w:styleLink w:val="retourQ"/>
    <w:lvl w:ilvl="0">
      <w:start w:val="1"/>
      <w:numFmt w:val="upperRoman"/>
      <w:lvlText w:val="%1."/>
      <w:lvlJc w:val="left"/>
      <w:pPr>
        <w:ind w:left="0" w:firstLine="0"/>
      </w:pPr>
      <w:rPr>
        <w:rFonts w:ascii="LM Roman 12" w:hAnsi="LM Roman 12" w:hint="default"/>
        <w:b/>
        <w:i w:val="0"/>
        <w:color w:val="auto"/>
        <w:sz w:val="28"/>
        <w:u w:val="single"/>
      </w:rPr>
    </w:lvl>
    <w:lvl w:ilvl="1">
      <w:start w:val="1"/>
      <w:numFmt w:val="decimal"/>
      <w:lvlRestart w:val="0"/>
      <w:lvlText w:val="%2."/>
      <w:lvlJc w:val="left"/>
      <w:pPr>
        <w:ind w:left="0" w:firstLine="0"/>
      </w:pPr>
      <w:rPr>
        <w:rFonts w:ascii="LM Roman 12" w:hAnsi="LM Roman 12" w:hint="default"/>
        <w:b/>
        <w:i w:val="0"/>
        <w:sz w:val="28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LM Roman 12" w:hAnsi="LM Roman 12" w:hint="default"/>
        <w:b/>
        <w:i w:val="0"/>
        <w:color w:val="auto"/>
        <w:sz w:val="24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LM Roman 12" w:hAnsi="LM Roman 12" w:hint="default"/>
        <w:b w:val="0"/>
        <w:i/>
        <w:color w:val="auto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4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5724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35"/>
    <w:rsid w:val="00052848"/>
    <w:rsid w:val="00064318"/>
    <w:rsid w:val="00115E59"/>
    <w:rsid w:val="00124FDB"/>
    <w:rsid w:val="00177EB2"/>
    <w:rsid w:val="001D0D84"/>
    <w:rsid w:val="00282FB8"/>
    <w:rsid w:val="002919DF"/>
    <w:rsid w:val="002E47D9"/>
    <w:rsid w:val="00304291"/>
    <w:rsid w:val="003272BD"/>
    <w:rsid w:val="0033376B"/>
    <w:rsid w:val="003E2AE8"/>
    <w:rsid w:val="003F4506"/>
    <w:rsid w:val="00454319"/>
    <w:rsid w:val="004553E8"/>
    <w:rsid w:val="004C70B8"/>
    <w:rsid w:val="005324D5"/>
    <w:rsid w:val="006160B3"/>
    <w:rsid w:val="00693879"/>
    <w:rsid w:val="006C4745"/>
    <w:rsid w:val="006C5CC3"/>
    <w:rsid w:val="007F4AF9"/>
    <w:rsid w:val="008271C4"/>
    <w:rsid w:val="00837F4C"/>
    <w:rsid w:val="00910977"/>
    <w:rsid w:val="00962AD8"/>
    <w:rsid w:val="009735A7"/>
    <w:rsid w:val="00974AED"/>
    <w:rsid w:val="00A62659"/>
    <w:rsid w:val="00A70673"/>
    <w:rsid w:val="00B062C6"/>
    <w:rsid w:val="00B8400F"/>
    <w:rsid w:val="00BA7A01"/>
    <w:rsid w:val="00BF69EA"/>
    <w:rsid w:val="00C329E5"/>
    <w:rsid w:val="00CB4FD9"/>
    <w:rsid w:val="00D11B90"/>
    <w:rsid w:val="00D74093"/>
    <w:rsid w:val="00E57D35"/>
    <w:rsid w:val="00F00C00"/>
    <w:rsid w:val="00FA6161"/>
    <w:rsid w:val="00FD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91"/>
  </w:style>
  <w:style w:type="paragraph" w:styleId="Titre1">
    <w:name w:val="heading 1"/>
    <w:basedOn w:val="Normal"/>
    <w:next w:val="Normal"/>
    <w:link w:val="Titre1Car"/>
    <w:uiPriority w:val="9"/>
    <w:qFormat/>
    <w:rsid w:val="00FA6161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6161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6161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33376B"/>
    <w:pPr>
      <w:numPr>
        <w:numId w:val="20"/>
      </w:numPr>
    </w:pPr>
  </w:style>
  <w:style w:type="numbering" w:customStyle="1" w:styleId="thse">
    <w:name w:val="thèse"/>
    <w:uiPriority w:val="99"/>
    <w:rsid w:val="00304291"/>
    <w:pPr>
      <w:numPr>
        <w:numId w:val="1"/>
      </w:numPr>
    </w:pPr>
  </w:style>
  <w:style w:type="numbering" w:customStyle="1" w:styleId="analyse">
    <w:name w:val="analyse"/>
    <w:uiPriority w:val="99"/>
    <w:rsid w:val="00FD7F78"/>
    <w:pPr>
      <w:numPr>
        <w:numId w:val="5"/>
      </w:numPr>
    </w:pPr>
  </w:style>
  <w:style w:type="numbering" w:customStyle="1" w:styleId="Analyse0">
    <w:name w:val="Analyse"/>
    <w:uiPriority w:val="99"/>
    <w:rsid w:val="00304291"/>
    <w:pPr>
      <w:numPr>
        <w:numId w:val="7"/>
      </w:numPr>
    </w:pPr>
  </w:style>
  <w:style w:type="character" w:customStyle="1" w:styleId="Titre1Car">
    <w:name w:val="Titre 1 Car"/>
    <w:basedOn w:val="Policepardfaut"/>
    <w:link w:val="Titre1"/>
    <w:uiPriority w:val="9"/>
    <w:rsid w:val="00FD7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D7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D7F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304291"/>
    <w:pPr>
      <w:ind w:left="720"/>
      <w:contextualSpacing/>
    </w:pPr>
  </w:style>
  <w:style w:type="numbering" w:customStyle="1" w:styleId="retourQ">
    <w:name w:val="retourQ"/>
    <w:uiPriority w:val="99"/>
    <w:rsid w:val="00FA6161"/>
    <w:pPr>
      <w:numPr>
        <w:numId w:val="18"/>
      </w:numPr>
    </w:pPr>
  </w:style>
  <w:style w:type="paragraph" w:styleId="En-tte">
    <w:name w:val="header"/>
    <w:basedOn w:val="Normal"/>
    <w:link w:val="En-tteCar"/>
    <w:uiPriority w:val="99"/>
    <w:unhideWhenUsed/>
    <w:rsid w:val="0045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319"/>
  </w:style>
  <w:style w:type="paragraph" w:styleId="Pieddepage">
    <w:name w:val="footer"/>
    <w:basedOn w:val="Normal"/>
    <w:link w:val="PieddepageCar"/>
    <w:uiPriority w:val="99"/>
    <w:unhideWhenUsed/>
    <w:rsid w:val="0045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319"/>
  </w:style>
  <w:style w:type="paragraph" w:styleId="NormalWeb">
    <w:name w:val="Normal (Web)"/>
    <w:basedOn w:val="Normal"/>
    <w:uiPriority w:val="99"/>
    <w:semiHidden/>
    <w:unhideWhenUsed/>
    <w:rsid w:val="003E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wittorski</cp:lastModifiedBy>
  <cp:revision>2</cp:revision>
  <dcterms:created xsi:type="dcterms:W3CDTF">2015-12-31T10:13:00Z</dcterms:created>
  <dcterms:modified xsi:type="dcterms:W3CDTF">2015-12-31T10:13:00Z</dcterms:modified>
</cp:coreProperties>
</file>