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25" w:rsidRDefault="00713825" w:rsidP="001110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Mathieu Bouhon (Université catholique de Louvain, </w:t>
      </w:r>
      <w:proofErr w:type="spellStart"/>
      <w:r>
        <w:rPr>
          <w:rFonts w:ascii="Times New Roman" w:hAnsi="Times New Roman" w:cs="Times New Roman"/>
        </w:rPr>
        <w:t>GIRSEF</w:t>
      </w:r>
      <w:proofErr w:type="spellEnd"/>
      <w:r>
        <w:rPr>
          <w:rFonts w:ascii="Times New Roman" w:hAnsi="Times New Roman" w:cs="Times New Roman"/>
        </w:rPr>
        <w:t>)</w:t>
      </w:r>
    </w:p>
    <w:p w:rsidR="00713825" w:rsidRDefault="00713825" w:rsidP="00111077">
      <w:pPr>
        <w:spacing w:after="120"/>
        <w:rPr>
          <w:rFonts w:ascii="Times New Roman" w:hAnsi="Times New Roman" w:cs="Times New Roman"/>
        </w:rPr>
      </w:pPr>
    </w:p>
    <w:p w:rsidR="00713825" w:rsidRPr="00713825" w:rsidRDefault="00713825" w:rsidP="00111077">
      <w:pPr>
        <w:spacing w:after="120"/>
        <w:rPr>
          <w:rFonts w:ascii="Times New Roman" w:hAnsi="Times New Roman" w:cs="Times New Roman"/>
          <w:i/>
        </w:rPr>
      </w:pPr>
      <w:r w:rsidRPr="00713825">
        <w:rPr>
          <w:rFonts w:ascii="Times New Roman" w:hAnsi="Times New Roman" w:cs="Times New Roman"/>
          <w:i/>
        </w:rPr>
        <w:t>Un passé national belge ? Quels schémas narratifs partagés par les jeunes au terme de leurs études dans le secondaire ?</w:t>
      </w:r>
    </w:p>
    <w:p w:rsidR="00713825" w:rsidRDefault="00713825" w:rsidP="00111077">
      <w:pPr>
        <w:spacing w:after="120"/>
        <w:rPr>
          <w:rFonts w:ascii="Times New Roman" w:hAnsi="Times New Roman" w:cs="Times New Roman"/>
        </w:rPr>
      </w:pPr>
    </w:p>
    <w:p w:rsidR="00EA4CB4" w:rsidRDefault="00722352" w:rsidP="001110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Depuis la fin de </w:t>
      </w:r>
      <w:r w:rsidR="00BA0A46">
        <w:rPr>
          <w:rFonts w:ascii="Times New Roman" w:hAnsi="Times New Roman" w:cs="Times New Roman"/>
        </w:rPr>
        <w:t>la deuxième guerre mondiale</w:t>
      </w:r>
      <w:r w:rsidR="00713825">
        <w:rPr>
          <w:rFonts w:ascii="Times New Roman" w:hAnsi="Times New Roman" w:cs="Times New Roman"/>
        </w:rPr>
        <w:t xml:space="preserve"> jusqu’à la fin de l’É</w:t>
      </w:r>
      <w:r w:rsidR="007B7C4E">
        <w:rPr>
          <w:rFonts w:ascii="Times New Roman" w:hAnsi="Times New Roman" w:cs="Times New Roman"/>
        </w:rPr>
        <w:t>tat unitaire</w:t>
      </w:r>
      <w:r w:rsidR="00BA0A46">
        <w:rPr>
          <w:rFonts w:ascii="Times New Roman" w:hAnsi="Times New Roman" w:cs="Times New Roman"/>
        </w:rPr>
        <w:t>, les instances politiques</w:t>
      </w:r>
      <w:r>
        <w:rPr>
          <w:rFonts w:ascii="Times New Roman" w:hAnsi="Times New Roman" w:cs="Times New Roman"/>
        </w:rPr>
        <w:t xml:space="preserve"> </w:t>
      </w:r>
      <w:r w:rsidR="00B90874">
        <w:rPr>
          <w:rFonts w:ascii="Times New Roman" w:hAnsi="Times New Roman" w:cs="Times New Roman"/>
        </w:rPr>
        <w:t xml:space="preserve">belges </w:t>
      </w:r>
      <w:r w:rsidR="00BA0A46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 soigneusement évité </w:t>
      </w:r>
      <w:r w:rsidR="00BA0A46">
        <w:rPr>
          <w:rFonts w:ascii="Times New Roman" w:hAnsi="Times New Roman" w:cs="Times New Roman"/>
        </w:rPr>
        <w:t>de promouvoir un</w:t>
      </w:r>
      <w:r w:rsidR="007B46DE">
        <w:rPr>
          <w:rFonts w:ascii="Times New Roman" w:hAnsi="Times New Roman" w:cs="Times New Roman"/>
        </w:rPr>
        <w:t>e</w:t>
      </w:r>
      <w:r w:rsidR="00BA0A46">
        <w:rPr>
          <w:rFonts w:ascii="Times New Roman" w:hAnsi="Times New Roman" w:cs="Times New Roman"/>
        </w:rPr>
        <w:t xml:space="preserve"> identité nationale </w:t>
      </w:r>
      <w:r w:rsidR="007B7C4E">
        <w:rPr>
          <w:rFonts w:ascii="Times New Roman" w:hAnsi="Times New Roman" w:cs="Times New Roman"/>
        </w:rPr>
        <w:t>aussi bien dans</w:t>
      </w:r>
      <w:r w:rsidR="00BA0A46">
        <w:rPr>
          <w:rFonts w:ascii="Times New Roman" w:hAnsi="Times New Roman" w:cs="Times New Roman"/>
        </w:rPr>
        <w:t xml:space="preserve"> les politiques de la mémoire </w:t>
      </w:r>
      <w:r w:rsidR="007B7C4E">
        <w:rPr>
          <w:rFonts w:ascii="Times New Roman" w:hAnsi="Times New Roman" w:cs="Times New Roman"/>
        </w:rPr>
        <w:t>que</w:t>
      </w:r>
      <w:r w:rsidR="00BA0A46">
        <w:rPr>
          <w:rFonts w:ascii="Times New Roman" w:hAnsi="Times New Roman" w:cs="Times New Roman"/>
        </w:rPr>
        <w:t xml:space="preserve"> dans </w:t>
      </w:r>
      <w:r>
        <w:rPr>
          <w:rFonts w:ascii="Times New Roman" w:hAnsi="Times New Roman" w:cs="Times New Roman"/>
        </w:rPr>
        <w:t>l’enseig</w:t>
      </w:r>
      <w:r w:rsidR="00BA0A46">
        <w:rPr>
          <w:rFonts w:ascii="Times New Roman" w:hAnsi="Times New Roman" w:cs="Times New Roman"/>
        </w:rPr>
        <w:t>nement de l’histoire</w:t>
      </w:r>
      <w:r w:rsidR="00C2191C">
        <w:rPr>
          <w:rFonts w:ascii="Times New Roman" w:hAnsi="Times New Roman" w:cs="Times New Roman"/>
        </w:rPr>
        <w:t xml:space="preserve"> (</w:t>
      </w:r>
      <w:proofErr w:type="spellStart"/>
      <w:r w:rsidR="00C2191C">
        <w:rPr>
          <w:rFonts w:cs="Arial"/>
          <w:lang w:val="fr-BE"/>
        </w:rPr>
        <w:t>Rosoux</w:t>
      </w:r>
      <w:proofErr w:type="spellEnd"/>
      <w:r w:rsidR="00C2191C" w:rsidRPr="00C2191C">
        <w:rPr>
          <w:rFonts w:cs="Arial"/>
          <w:lang w:val="fr-BE"/>
        </w:rPr>
        <w:t xml:space="preserve"> &amp; van </w:t>
      </w:r>
      <w:proofErr w:type="spellStart"/>
      <w:r w:rsidR="00C2191C" w:rsidRPr="00C2191C">
        <w:rPr>
          <w:rFonts w:cs="Arial"/>
          <w:lang w:val="fr-BE"/>
        </w:rPr>
        <w:t>Ypersele</w:t>
      </w:r>
      <w:proofErr w:type="spellEnd"/>
      <w:r w:rsidR="00C2191C">
        <w:rPr>
          <w:rFonts w:cs="Arial"/>
          <w:lang w:val="fr-BE"/>
        </w:rPr>
        <w:t>, 2012)</w:t>
      </w:r>
      <w:r>
        <w:rPr>
          <w:rFonts w:ascii="Times New Roman" w:hAnsi="Times New Roman" w:cs="Times New Roman"/>
        </w:rPr>
        <w:t xml:space="preserve">. </w:t>
      </w:r>
      <w:r w:rsidR="00BA0A46">
        <w:rPr>
          <w:rFonts w:ascii="Times New Roman" w:hAnsi="Times New Roman" w:cs="Times New Roman"/>
        </w:rPr>
        <w:t xml:space="preserve">Mieux valait ne pas </w:t>
      </w:r>
      <w:r w:rsidR="00B90874">
        <w:rPr>
          <w:rFonts w:ascii="Times New Roman" w:hAnsi="Times New Roman" w:cs="Times New Roman"/>
        </w:rPr>
        <w:t>raviver</w:t>
      </w:r>
      <w:r w:rsidR="00BA0A46">
        <w:rPr>
          <w:rFonts w:ascii="Times New Roman" w:hAnsi="Times New Roman" w:cs="Times New Roman"/>
        </w:rPr>
        <w:t xml:space="preserve"> inutilement les</w:t>
      </w:r>
      <w:r>
        <w:rPr>
          <w:rFonts w:ascii="Times New Roman" w:hAnsi="Times New Roman" w:cs="Times New Roman"/>
        </w:rPr>
        <w:t xml:space="preserve"> </w:t>
      </w:r>
      <w:r w:rsidR="00B90874">
        <w:rPr>
          <w:rFonts w:ascii="Times New Roman" w:hAnsi="Times New Roman" w:cs="Times New Roman"/>
        </w:rPr>
        <w:t>blessures</w:t>
      </w:r>
      <w:r>
        <w:rPr>
          <w:rFonts w:ascii="Times New Roman" w:hAnsi="Times New Roman" w:cs="Times New Roman"/>
        </w:rPr>
        <w:t xml:space="preserve"> idéologiques et communautaires </w:t>
      </w:r>
      <w:r w:rsidR="00BA0A46">
        <w:rPr>
          <w:rFonts w:ascii="Times New Roman" w:hAnsi="Times New Roman" w:cs="Times New Roman"/>
        </w:rPr>
        <w:t xml:space="preserve">nées de l’occupation, de la collaboration avec </w:t>
      </w:r>
      <w:r w:rsidR="00EE22BD">
        <w:rPr>
          <w:rFonts w:ascii="Times New Roman" w:hAnsi="Times New Roman" w:cs="Times New Roman"/>
        </w:rPr>
        <w:t>le nazisme</w:t>
      </w:r>
      <w:r w:rsidR="00BA0A46">
        <w:rPr>
          <w:rFonts w:ascii="Times New Roman" w:hAnsi="Times New Roman" w:cs="Times New Roman"/>
        </w:rPr>
        <w:t xml:space="preserve"> et de la répression qui s’en était suivie</w:t>
      </w:r>
      <w:r>
        <w:rPr>
          <w:rFonts w:ascii="Times New Roman" w:hAnsi="Times New Roman" w:cs="Times New Roman"/>
        </w:rPr>
        <w:t xml:space="preserve">. </w:t>
      </w:r>
      <w:r w:rsidR="00713825">
        <w:rPr>
          <w:rFonts w:ascii="Times New Roman" w:hAnsi="Times New Roman" w:cs="Times New Roman"/>
        </w:rPr>
        <w:t>Avec la</w:t>
      </w:r>
      <w:r w:rsidR="00BA0A46">
        <w:rPr>
          <w:rFonts w:ascii="Times New Roman" w:hAnsi="Times New Roman" w:cs="Times New Roman"/>
        </w:rPr>
        <w:t xml:space="preserve"> mise en place d’un </w:t>
      </w:r>
      <w:r w:rsidR="00713825">
        <w:rPr>
          <w:rFonts w:ascii="Times New Roman" w:hAnsi="Times New Roman" w:cs="Times New Roman"/>
        </w:rPr>
        <w:t>É</w:t>
      </w:r>
      <w:r w:rsidR="00BA0A46">
        <w:rPr>
          <w:rFonts w:ascii="Times New Roman" w:hAnsi="Times New Roman" w:cs="Times New Roman"/>
        </w:rPr>
        <w:t>tat fédéral dans</w:t>
      </w:r>
      <w:r w:rsidR="00111077">
        <w:rPr>
          <w:rFonts w:ascii="Times New Roman" w:hAnsi="Times New Roman" w:cs="Times New Roman"/>
        </w:rPr>
        <w:t xml:space="preserve"> les années 1970-1980, composé de </w:t>
      </w:r>
      <w:r w:rsidR="00BA0A46">
        <w:rPr>
          <w:rFonts w:ascii="Times New Roman" w:hAnsi="Times New Roman" w:cs="Times New Roman"/>
        </w:rPr>
        <w:t>deux grandes</w:t>
      </w:r>
      <w:r w:rsidR="00111077">
        <w:rPr>
          <w:rFonts w:ascii="Times New Roman" w:hAnsi="Times New Roman" w:cs="Times New Roman"/>
        </w:rPr>
        <w:t xml:space="preserve"> communautés culturelles disposant chacune de leur propre système éducatif</w:t>
      </w:r>
      <w:r w:rsidR="001175E7">
        <w:rPr>
          <w:rFonts w:ascii="Times New Roman" w:hAnsi="Times New Roman" w:cs="Times New Roman"/>
        </w:rPr>
        <w:t>, on aurait pu s’attendre</w:t>
      </w:r>
      <w:r w:rsidR="00B90874">
        <w:rPr>
          <w:rFonts w:ascii="Times New Roman" w:hAnsi="Times New Roman" w:cs="Times New Roman"/>
        </w:rPr>
        <w:t>, dans l’enseignement de l’histoire,</w:t>
      </w:r>
      <w:r w:rsidR="001175E7">
        <w:rPr>
          <w:rFonts w:ascii="Times New Roman" w:hAnsi="Times New Roman" w:cs="Times New Roman"/>
        </w:rPr>
        <w:t xml:space="preserve"> </w:t>
      </w:r>
      <w:r w:rsidR="00B90874">
        <w:rPr>
          <w:rFonts w:ascii="Times New Roman" w:hAnsi="Times New Roman" w:cs="Times New Roman"/>
        </w:rPr>
        <w:t>au</w:t>
      </w:r>
      <w:r w:rsidR="001175E7">
        <w:rPr>
          <w:rFonts w:ascii="Times New Roman" w:hAnsi="Times New Roman" w:cs="Times New Roman"/>
        </w:rPr>
        <w:t xml:space="preserve"> retour d’un récit </w:t>
      </w:r>
      <w:r w:rsidR="00B90874">
        <w:rPr>
          <w:rFonts w:ascii="Times New Roman" w:hAnsi="Times New Roman" w:cs="Times New Roman"/>
        </w:rPr>
        <w:t xml:space="preserve">« national » </w:t>
      </w:r>
      <w:r w:rsidR="001175E7">
        <w:rPr>
          <w:rFonts w:ascii="Times New Roman" w:hAnsi="Times New Roman" w:cs="Times New Roman"/>
        </w:rPr>
        <w:t xml:space="preserve">promouvant l’identité d’une région ou d’une communauté </w:t>
      </w:r>
      <w:r w:rsidR="00B90874">
        <w:rPr>
          <w:rFonts w:ascii="Times New Roman" w:hAnsi="Times New Roman" w:cs="Times New Roman"/>
        </w:rPr>
        <w:t>culturelle</w:t>
      </w:r>
      <w:r w:rsidR="001175E7">
        <w:rPr>
          <w:rFonts w:ascii="Times New Roman" w:hAnsi="Times New Roman" w:cs="Times New Roman"/>
        </w:rPr>
        <w:t xml:space="preserve">, voire celle d’une entité plus </w:t>
      </w:r>
      <w:r w:rsidR="007B46DE">
        <w:rPr>
          <w:rFonts w:ascii="Times New Roman" w:hAnsi="Times New Roman" w:cs="Times New Roman"/>
        </w:rPr>
        <w:t>large</w:t>
      </w:r>
      <w:r w:rsidR="001175E7">
        <w:rPr>
          <w:rFonts w:ascii="Times New Roman" w:hAnsi="Times New Roman" w:cs="Times New Roman"/>
        </w:rPr>
        <w:t xml:space="preserve"> faite de la rencontre et </w:t>
      </w:r>
      <w:r w:rsidR="007B46DE">
        <w:rPr>
          <w:rFonts w:ascii="Times New Roman" w:hAnsi="Times New Roman" w:cs="Times New Roman"/>
        </w:rPr>
        <w:t xml:space="preserve">de </w:t>
      </w:r>
      <w:r w:rsidR="001175E7">
        <w:rPr>
          <w:rFonts w:ascii="Times New Roman" w:hAnsi="Times New Roman" w:cs="Times New Roman"/>
        </w:rPr>
        <w:t>la cohabitation de deux peuples</w:t>
      </w:r>
      <w:r w:rsidR="007B46DE">
        <w:rPr>
          <w:rFonts w:ascii="Times New Roman" w:hAnsi="Times New Roman" w:cs="Times New Roman"/>
        </w:rPr>
        <w:t xml:space="preserve"> et de deux langues</w:t>
      </w:r>
      <w:r w:rsidR="00111077">
        <w:rPr>
          <w:rFonts w:ascii="Times New Roman" w:hAnsi="Times New Roman" w:cs="Times New Roman"/>
        </w:rPr>
        <w:t xml:space="preserve">. </w:t>
      </w:r>
      <w:r w:rsidR="007B46DE">
        <w:rPr>
          <w:rFonts w:ascii="Times New Roman" w:hAnsi="Times New Roman" w:cs="Times New Roman"/>
        </w:rPr>
        <w:t>Or</w:t>
      </w:r>
      <w:r w:rsidR="00111077">
        <w:rPr>
          <w:rFonts w:ascii="Times New Roman" w:hAnsi="Times New Roman" w:cs="Times New Roman"/>
        </w:rPr>
        <w:t xml:space="preserve"> </w:t>
      </w:r>
      <w:r w:rsidR="00DA1C07">
        <w:rPr>
          <w:rFonts w:ascii="Times New Roman" w:hAnsi="Times New Roman" w:cs="Times New Roman"/>
        </w:rPr>
        <w:t>l’analyse des programmes d’enseignement montre qu’aucun récit « national</w:t>
      </w:r>
      <w:r w:rsidR="00111077">
        <w:rPr>
          <w:rFonts w:ascii="Times New Roman" w:hAnsi="Times New Roman" w:cs="Times New Roman"/>
        </w:rPr>
        <w:t xml:space="preserve"> » </w:t>
      </w:r>
      <w:r w:rsidR="00DA1C07">
        <w:rPr>
          <w:rFonts w:ascii="Times New Roman" w:hAnsi="Times New Roman" w:cs="Times New Roman"/>
        </w:rPr>
        <w:t>à propos d’une des grandes communautés, voir des deux conjointes, n’a pris le pas. Le processus de dissolution d’une histoire de Belgique</w:t>
      </w:r>
      <w:r w:rsidR="00B90874">
        <w:rPr>
          <w:rFonts w:ascii="Times New Roman" w:hAnsi="Times New Roman" w:cs="Times New Roman"/>
        </w:rPr>
        <w:t>, entamé avant la fédéralisation,</w:t>
      </w:r>
      <w:r w:rsidR="00DA1C07">
        <w:rPr>
          <w:rFonts w:ascii="Times New Roman" w:hAnsi="Times New Roman" w:cs="Times New Roman"/>
        </w:rPr>
        <w:t xml:space="preserve"> s’est prolongé et n’a pas été remplacé par une histoire de la Wallonie ou d</w:t>
      </w:r>
      <w:r w:rsidR="00B90874">
        <w:rPr>
          <w:rFonts w:ascii="Times New Roman" w:hAnsi="Times New Roman" w:cs="Times New Roman"/>
        </w:rPr>
        <w:t>e la Flandre</w:t>
      </w:r>
      <w:r w:rsidR="00AD4845">
        <w:rPr>
          <w:rFonts w:ascii="Times New Roman" w:hAnsi="Times New Roman" w:cs="Times New Roman"/>
        </w:rPr>
        <w:t>.</w:t>
      </w:r>
      <w:r w:rsidR="009D256D">
        <w:rPr>
          <w:rFonts w:ascii="Times New Roman" w:hAnsi="Times New Roman" w:cs="Times New Roman"/>
        </w:rPr>
        <w:t xml:space="preserve"> </w:t>
      </w:r>
      <w:r w:rsidR="0028419F">
        <w:rPr>
          <w:rFonts w:ascii="Times New Roman" w:hAnsi="Times New Roman" w:cs="Times New Roman"/>
        </w:rPr>
        <w:t>Au contraire, l</w:t>
      </w:r>
      <w:r w:rsidR="009D7488">
        <w:rPr>
          <w:rFonts w:ascii="Times New Roman" w:hAnsi="Times New Roman" w:cs="Times New Roman"/>
        </w:rPr>
        <w:t>’enseignement de l’histoire au sein des deux</w:t>
      </w:r>
      <w:r w:rsidR="00DA1C07">
        <w:rPr>
          <w:rFonts w:ascii="Times New Roman" w:hAnsi="Times New Roman" w:cs="Times New Roman"/>
        </w:rPr>
        <w:t xml:space="preserve"> </w:t>
      </w:r>
      <w:r w:rsidR="009D7488">
        <w:rPr>
          <w:rFonts w:ascii="Times New Roman" w:hAnsi="Times New Roman" w:cs="Times New Roman"/>
        </w:rPr>
        <w:t xml:space="preserve">grandes </w:t>
      </w:r>
      <w:r w:rsidR="00DA1C07">
        <w:rPr>
          <w:rFonts w:ascii="Times New Roman" w:hAnsi="Times New Roman" w:cs="Times New Roman"/>
        </w:rPr>
        <w:t>communauté</w:t>
      </w:r>
      <w:r w:rsidR="009D7488">
        <w:rPr>
          <w:rFonts w:ascii="Times New Roman" w:hAnsi="Times New Roman" w:cs="Times New Roman"/>
        </w:rPr>
        <w:t>s a</w:t>
      </w:r>
      <w:r w:rsidR="00AD4845">
        <w:rPr>
          <w:rFonts w:ascii="Times New Roman" w:hAnsi="Times New Roman" w:cs="Times New Roman"/>
        </w:rPr>
        <w:t xml:space="preserve"> opté pour la promotion d’</w:t>
      </w:r>
      <w:r w:rsidR="007B46DE">
        <w:rPr>
          <w:rFonts w:ascii="Times New Roman" w:hAnsi="Times New Roman" w:cs="Times New Roman"/>
        </w:rPr>
        <w:t>une identité citoyen</w:t>
      </w:r>
      <w:r w:rsidR="00CB078E">
        <w:rPr>
          <w:rFonts w:ascii="Times New Roman" w:hAnsi="Times New Roman" w:cs="Times New Roman"/>
        </w:rPr>
        <w:t xml:space="preserve">ne </w:t>
      </w:r>
      <w:r w:rsidR="009D256D">
        <w:rPr>
          <w:rFonts w:ascii="Times New Roman" w:hAnsi="Times New Roman" w:cs="Times New Roman"/>
        </w:rPr>
        <w:t xml:space="preserve">relativement apatride ou du moins </w:t>
      </w:r>
      <w:r w:rsidR="009D7488">
        <w:rPr>
          <w:rFonts w:ascii="Times New Roman" w:hAnsi="Times New Roman" w:cs="Times New Roman"/>
        </w:rPr>
        <w:t xml:space="preserve">inscrite dans une histoire </w:t>
      </w:r>
      <w:r w:rsidR="009D256D">
        <w:rPr>
          <w:rFonts w:ascii="Times New Roman" w:hAnsi="Times New Roman" w:cs="Times New Roman"/>
        </w:rPr>
        <w:t xml:space="preserve">« occidentale » </w:t>
      </w:r>
      <w:r w:rsidR="0028419F">
        <w:rPr>
          <w:rFonts w:ascii="Times New Roman" w:hAnsi="Times New Roman" w:cs="Times New Roman"/>
        </w:rPr>
        <w:t xml:space="preserve">large </w:t>
      </w:r>
      <w:r w:rsidR="009D7488">
        <w:rPr>
          <w:rFonts w:ascii="Times New Roman" w:hAnsi="Times New Roman" w:cs="Times New Roman"/>
        </w:rPr>
        <w:t>au sein de</w:t>
      </w:r>
      <w:r w:rsidR="009D256D">
        <w:rPr>
          <w:rFonts w:ascii="Times New Roman" w:hAnsi="Times New Roman" w:cs="Times New Roman"/>
        </w:rPr>
        <w:t xml:space="preserve"> laquelle </w:t>
      </w:r>
      <w:r w:rsidR="0028419F">
        <w:rPr>
          <w:rFonts w:ascii="Times New Roman" w:hAnsi="Times New Roman" w:cs="Times New Roman"/>
        </w:rPr>
        <w:t>ce qui avait trait au passé des Belges et de leurs communautés respectives</w:t>
      </w:r>
      <w:r w:rsidR="009D256D">
        <w:rPr>
          <w:rFonts w:ascii="Times New Roman" w:hAnsi="Times New Roman" w:cs="Times New Roman"/>
        </w:rPr>
        <w:t xml:space="preserve"> </w:t>
      </w:r>
      <w:r w:rsidR="009D7488">
        <w:rPr>
          <w:rFonts w:ascii="Times New Roman" w:hAnsi="Times New Roman" w:cs="Times New Roman"/>
        </w:rPr>
        <w:t>a</w:t>
      </w:r>
      <w:r w:rsidR="009D256D">
        <w:rPr>
          <w:rFonts w:ascii="Times New Roman" w:hAnsi="Times New Roman" w:cs="Times New Roman"/>
        </w:rPr>
        <w:t xml:space="preserve"> </w:t>
      </w:r>
      <w:r w:rsidR="00391687">
        <w:rPr>
          <w:rFonts w:ascii="Times New Roman" w:hAnsi="Times New Roman" w:cs="Times New Roman"/>
        </w:rPr>
        <w:t xml:space="preserve">été </w:t>
      </w:r>
      <w:r w:rsidR="009D7488">
        <w:rPr>
          <w:rFonts w:ascii="Times New Roman" w:hAnsi="Times New Roman" w:cs="Times New Roman"/>
        </w:rPr>
        <w:t>relégué</w:t>
      </w:r>
      <w:r w:rsidR="009D256D">
        <w:rPr>
          <w:rFonts w:ascii="Times New Roman" w:hAnsi="Times New Roman" w:cs="Times New Roman"/>
        </w:rPr>
        <w:t xml:space="preserve"> sous l’appellation </w:t>
      </w:r>
      <w:r w:rsidR="00AD4845">
        <w:rPr>
          <w:rFonts w:ascii="Times New Roman" w:hAnsi="Times New Roman" w:cs="Times New Roman"/>
        </w:rPr>
        <w:t xml:space="preserve">plutôt </w:t>
      </w:r>
      <w:r w:rsidR="003F2F06">
        <w:rPr>
          <w:rFonts w:ascii="Times New Roman" w:hAnsi="Times New Roman" w:cs="Times New Roman"/>
        </w:rPr>
        <w:t>floue</w:t>
      </w:r>
      <w:r w:rsidR="009D256D">
        <w:rPr>
          <w:rFonts w:ascii="Times New Roman" w:hAnsi="Times New Roman" w:cs="Times New Roman"/>
        </w:rPr>
        <w:t xml:space="preserve"> </w:t>
      </w:r>
      <w:r w:rsidR="00AD4845">
        <w:rPr>
          <w:rFonts w:ascii="Times New Roman" w:hAnsi="Times New Roman" w:cs="Times New Roman"/>
        </w:rPr>
        <w:t>d’histoire</w:t>
      </w:r>
      <w:r w:rsidR="009D256D">
        <w:rPr>
          <w:rFonts w:ascii="Times New Roman" w:hAnsi="Times New Roman" w:cs="Times New Roman"/>
        </w:rPr>
        <w:t xml:space="preserve"> </w:t>
      </w:r>
      <w:r w:rsidR="009D7488">
        <w:rPr>
          <w:rFonts w:ascii="Times New Roman" w:hAnsi="Times New Roman" w:cs="Times New Roman"/>
        </w:rPr>
        <w:t xml:space="preserve">de </w:t>
      </w:r>
      <w:r w:rsidR="009D256D">
        <w:rPr>
          <w:rFonts w:ascii="Times New Roman" w:hAnsi="Times New Roman" w:cs="Times New Roman"/>
        </w:rPr>
        <w:t>« nos régions ».</w:t>
      </w:r>
    </w:p>
    <w:p w:rsidR="0082701F" w:rsidRDefault="0058377A" w:rsidP="00B52C2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nombreuses recherches ont porté sur </w:t>
      </w:r>
      <w:r w:rsidR="0028419F">
        <w:rPr>
          <w:rFonts w:ascii="Times New Roman" w:hAnsi="Times New Roman" w:cs="Times New Roman"/>
        </w:rPr>
        <w:t>les</w:t>
      </w:r>
      <w:r>
        <w:rPr>
          <w:rFonts w:ascii="Times New Roman" w:hAnsi="Times New Roman" w:cs="Times New Roman"/>
        </w:rPr>
        <w:t xml:space="preserve"> récits nationaux </w:t>
      </w:r>
      <w:r w:rsidR="0028419F">
        <w:rPr>
          <w:rFonts w:ascii="Times New Roman" w:hAnsi="Times New Roman" w:cs="Times New Roman"/>
        </w:rPr>
        <w:t>portés par les jeunes</w:t>
      </w:r>
      <w:r w:rsidR="00C2191C" w:rsidRPr="00C2191C">
        <w:rPr>
          <w:rFonts w:cs="Arial"/>
          <w:lang w:val="fr-BE"/>
        </w:rPr>
        <w:t xml:space="preserve"> </w:t>
      </w:r>
      <w:r w:rsidR="00C2191C">
        <w:rPr>
          <w:rFonts w:cs="Arial"/>
          <w:lang w:val="fr-BE"/>
        </w:rPr>
        <w:t>(Grever</w:t>
      </w:r>
      <w:r w:rsidR="00C2191C" w:rsidRPr="00C2191C">
        <w:rPr>
          <w:rFonts w:cs="Arial"/>
          <w:lang w:val="fr-BE"/>
        </w:rPr>
        <w:t xml:space="preserve"> &amp; </w:t>
      </w:r>
      <w:proofErr w:type="spellStart"/>
      <w:r w:rsidR="00C2191C" w:rsidRPr="00C2191C">
        <w:rPr>
          <w:rFonts w:cs="Arial"/>
          <w:lang w:val="fr-BE"/>
        </w:rPr>
        <w:t>Ribbens</w:t>
      </w:r>
      <w:proofErr w:type="spellEnd"/>
      <w:r w:rsidR="00C2191C">
        <w:rPr>
          <w:rFonts w:cs="Arial"/>
          <w:lang w:val="fr-BE"/>
        </w:rPr>
        <w:t>, 2007)</w:t>
      </w:r>
      <w:r w:rsidR="0028419F">
        <w:rPr>
          <w:rFonts w:ascii="Times New Roman" w:hAnsi="Times New Roman" w:cs="Times New Roman"/>
        </w:rPr>
        <w:t xml:space="preserve">, notamment celle de James </w:t>
      </w:r>
      <w:proofErr w:type="spellStart"/>
      <w:r w:rsidR="0028419F">
        <w:rPr>
          <w:rFonts w:ascii="Times New Roman" w:hAnsi="Times New Roman" w:cs="Times New Roman"/>
        </w:rPr>
        <w:t>Wertsch</w:t>
      </w:r>
      <w:proofErr w:type="spellEnd"/>
      <w:r w:rsidR="0028419F">
        <w:rPr>
          <w:rFonts w:ascii="Times New Roman" w:hAnsi="Times New Roman" w:cs="Times New Roman"/>
        </w:rPr>
        <w:t xml:space="preserve"> (2004) auprès de jeunes russes ou </w:t>
      </w:r>
      <w:r w:rsidR="00B90874">
        <w:rPr>
          <w:rFonts w:ascii="Times New Roman" w:hAnsi="Times New Roman" w:cs="Times New Roman"/>
        </w:rPr>
        <w:t xml:space="preserve">celle </w:t>
      </w:r>
      <w:r w:rsidR="0028419F">
        <w:rPr>
          <w:rFonts w:ascii="Times New Roman" w:hAnsi="Times New Roman" w:cs="Times New Roman"/>
        </w:rPr>
        <w:t xml:space="preserve">de William </w:t>
      </w:r>
      <w:proofErr w:type="spellStart"/>
      <w:r w:rsidR="0028419F">
        <w:rPr>
          <w:rFonts w:ascii="Times New Roman" w:hAnsi="Times New Roman" w:cs="Times New Roman"/>
        </w:rPr>
        <w:t>Penuel</w:t>
      </w:r>
      <w:proofErr w:type="spellEnd"/>
      <w:r w:rsidR="0028419F">
        <w:rPr>
          <w:rFonts w:ascii="Times New Roman" w:hAnsi="Times New Roman" w:cs="Times New Roman"/>
        </w:rPr>
        <w:t xml:space="preserve"> (</w:t>
      </w:r>
      <w:proofErr w:type="spellStart"/>
      <w:r w:rsidR="00C2191C" w:rsidRPr="00C2191C">
        <w:rPr>
          <w:rFonts w:cs="Arial"/>
          <w:lang w:val="fr-BE"/>
        </w:rPr>
        <w:t>Penu</w:t>
      </w:r>
      <w:r w:rsidR="00C2191C">
        <w:rPr>
          <w:rFonts w:cs="Arial"/>
          <w:lang w:val="fr-BE"/>
        </w:rPr>
        <w:t>el</w:t>
      </w:r>
      <w:proofErr w:type="spellEnd"/>
      <w:r w:rsidR="00C2191C">
        <w:rPr>
          <w:rFonts w:cs="Arial"/>
          <w:lang w:val="fr-BE"/>
        </w:rPr>
        <w:t xml:space="preserve"> </w:t>
      </w:r>
      <w:r w:rsidR="00C2191C" w:rsidRPr="00C2191C">
        <w:rPr>
          <w:rFonts w:cs="Arial"/>
          <w:lang w:val="fr-BE"/>
        </w:rPr>
        <w:t xml:space="preserve">&amp; </w:t>
      </w:r>
      <w:proofErr w:type="spellStart"/>
      <w:r w:rsidR="00C2191C" w:rsidRPr="00C2191C">
        <w:rPr>
          <w:rFonts w:cs="Arial"/>
          <w:lang w:val="fr-BE"/>
        </w:rPr>
        <w:t>Wertsch</w:t>
      </w:r>
      <w:proofErr w:type="spellEnd"/>
      <w:r w:rsidR="00C2191C">
        <w:rPr>
          <w:rFonts w:cs="Arial"/>
          <w:lang w:val="fr-BE"/>
        </w:rPr>
        <w:t>,</w:t>
      </w:r>
      <w:r w:rsidR="00C2191C">
        <w:rPr>
          <w:rFonts w:ascii="Times New Roman" w:hAnsi="Times New Roman" w:cs="Times New Roman"/>
        </w:rPr>
        <w:t xml:space="preserve"> </w:t>
      </w:r>
      <w:r w:rsidR="0028419F">
        <w:rPr>
          <w:rFonts w:ascii="Times New Roman" w:hAnsi="Times New Roman" w:cs="Times New Roman"/>
        </w:rPr>
        <w:t xml:space="preserve">2000) auprès </w:t>
      </w:r>
      <w:r>
        <w:rPr>
          <w:rFonts w:ascii="Times New Roman" w:hAnsi="Times New Roman" w:cs="Times New Roman"/>
        </w:rPr>
        <w:t>de jeunes américains</w:t>
      </w:r>
      <w:r w:rsidR="009956B5">
        <w:rPr>
          <w:rFonts w:ascii="Times New Roman" w:hAnsi="Times New Roman" w:cs="Times New Roman"/>
        </w:rPr>
        <w:t xml:space="preserve">. </w:t>
      </w:r>
      <w:proofErr w:type="spellStart"/>
      <w:r w:rsidR="009956B5">
        <w:rPr>
          <w:rFonts w:ascii="Times New Roman" w:hAnsi="Times New Roman" w:cs="Times New Roman"/>
        </w:rPr>
        <w:t>Wertsch</w:t>
      </w:r>
      <w:proofErr w:type="spellEnd"/>
      <w:r w:rsidR="009956B5">
        <w:rPr>
          <w:rFonts w:ascii="Times New Roman" w:hAnsi="Times New Roman" w:cs="Times New Roman"/>
        </w:rPr>
        <w:t xml:space="preserve"> en particulier montre que les récits historiques nationaux fonctionnent comme des outils culturels </w:t>
      </w:r>
      <w:r w:rsidR="00AB3959">
        <w:rPr>
          <w:rFonts w:ascii="Times New Roman" w:hAnsi="Times New Roman" w:cs="Times New Roman"/>
        </w:rPr>
        <w:t>permettant de donner</w:t>
      </w:r>
      <w:r w:rsidR="009956B5">
        <w:rPr>
          <w:rFonts w:ascii="Times New Roman" w:hAnsi="Times New Roman" w:cs="Times New Roman"/>
        </w:rPr>
        <w:t xml:space="preserve"> forme </w:t>
      </w:r>
      <w:r w:rsidR="000878D2">
        <w:rPr>
          <w:rFonts w:ascii="Times New Roman" w:hAnsi="Times New Roman" w:cs="Times New Roman"/>
        </w:rPr>
        <w:t>aux représentations</w:t>
      </w:r>
      <w:r w:rsidR="00AB3959">
        <w:rPr>
          <w:rFonts w:ascii="Times New Roman" w:hAnsi="Times New Roman" w:cs="Times New Roman"/>
        </w:rPr>
        <w:t xml:space="preserve"> du </w:t>
      </w:r>
      <w:r w:rsidR="00555CA7">
        <w:rPr>
          <w:rFonts w:ascii="Times New Roman" w:hAnsi="Times New Roman" w:cs="Times New Roman"/>
        </w:rPr>
        <w:t xml:space="preserve">passé. </w:t>
      </w:r>
      <w:r w:rsidR="00AB3959">
        <w:rPr>
          <w:rFonts w:ascii="Times New Roman" w:hAnsi="Times New Roman" w:cs="Times New Roman"/>
        </w:rPr>
        <w:t>Celles-ci</w:t>
      </w:r>
      <w:r w:rsidR="00555CA7">
        <w:rPr>
          <w:rFonts w:ascii="Times New Roman" w:hAnsi="Times New Roman" w:cs="Times New Roman"/>
        </w:rPr>
        <w:t xml:space="preserve"> se construi</w:t>
      </w:r>
      <w:r w:rsidR="000878D2">
        <w:rPr>
          <w:rFonts w:ascii="Times New Roman" w:hAnsi="Times New Roman" w:cs="Times New Roman"/>
        </w:rPr>
        <w:t>raient</w:t>
      </w:r>
      <w:r w:rsidR="00555CA7">
        <w:rPr>
          <w:rFonts w:ascii="Times New Roman" w:hAnsi="Times New Roman" w:cs="Times New Roman"/>
        </w:rPr>
        <w:t xml:space="preserve"> à partir de modèles ou </w:t>
      </w:r>
      <w:r w:rsidR="000878D2">
        <w:rPr>
          <w:rFonts w:ascii="Times New Roman" w:hAnsi="Times New Roman" w:cs="Times New Roman"/>
        </w:rPr>
        <w:t xml:space="preserve">de </w:t>
      </w:r>
      <w:r w:rsidR="00555CA7">
        <w:rPr>
          <w:rFonts w:ascii="Times New Roman" w:hAnsi="Times New Roman" w:cs="Times New Roman"/>
        </w:rPr>
        <w:t>schémas narratifs culturellement situés et socialement partagés</w:t>
      </w:r>
      <w:r w:rsidR="000878D2">
        <w:rPr>
          <w:rFonts w:ascii="Times New Roman" w:hAnsi="Times New Roman" w:cs="Times New Roman"/>
        </w:rPr>
        <w:t>.</w:t>
      </w:r>
      <w:r w:rsidR="00555C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B0D0E">
        <w:rPr>
          <w:rFonts w:ascii="Times New Roman" w:hAnsi="Times New Roman" w:cs="Times New Roman"/>
        </w:rPr>
        <w:t xml:space="preserve">Ainsi, </w:t>
      </w:r>
      <w:r w:rsidR="000878D2">
        <w:rPr>
          <w:rFonts w:ascii="Times New Roman" w:hAnsi="Times New Roman" w:cs="Times New Roman"/>
        </w:rPr>
        <w:t>le récit de</w:t>
      </w:r>
      <w:r w:rsidR="0015775A">
        <w:rPr>
          <w:rFonts w:ascii="Times New Roman" w:hAnsi="Times New Roman" w:cs="Times New Roman"/>
        </w:rPr>
        <w:t xml:space="preserve"> jeunes russes </w:t>
      </w:r>
      <w:r w:rsidR="000878D2">
        <w:rPr>
          <w:rFonts w:ascii="Times New Roman" w:hAnsi="Times New Roman" w:cs="Times New Roman"/>
        </w:rPr>
        <w:t>partageraient-ils</w:t>
      </w:r>
      <w:r w:rsidR="006B0D0E">
        <w:rPr>
          <w:rFonts w:ascii="Times New Roman" w:hAnsi="Times New Roman" w:cs="Times New Roman"/>
        </w:rPr>
        <w:t xml:space="preserve"> un point, celui </w:t>
      </w:r>
      <w:r w:rsidR="0015775A">
        <w:rPr>
          <w:rFonts w:ascii="Times New Roman" w:hAnsi="Times New Roman" w:cs="Times New Roman"/>
        </w:rPr>
        <w:t>d’un</w:t>
      </w:r>
      <w:r w:rsidR="0082701F">
        <w:rPr>
          <w:rFonts w:ascii="Times New Roman" w:hAnsi="Times New Roman" w:cs="Times New Roman"/>
        </w:rPr>
        <w:t>e</w:t>
      </w:r>
      <w:r w:rsidR="0015775A">
        <w:rPr>
          <w:rFonts w:ascii="Times New Roman" w:hAnsi="Times New Roman" w:cs="Times New Roman"/>
        </w:rPr>
        <w:t xml:space="preserve"> </w:t>
      </w:r>
      <w:r w:rsidR="0082701F">
        <w:rPr>
          <w:rFonts w:ascii="Times New Roman" w:hAnsi="Times New Roman" w:cs="Times New Roman"/>
        </w:rPr>
        <w:t>nation</w:t>
      </w:r>
      <w:r w:rsidR="0015775A">
        <w:rPr>
          <w:rFonts w:ascii="Times New Roman" w:hAnsi="Times New Roman" w:cs="Times New Roman"/>
        </w:rPr>
        <w:t xml:space="preserve"> capable de résister </w:t>
      </w:r>
      <w:r w:rsidR="006B0D0E">
        <w:rPr>
          <w:rFonts w:ascii="Times New Roman" w:hAnsi="Times New Roman" w:cs="Times New Roman"/>
        </w:rPr>
        <w:t xml:space="preserve">aux forces étrangères </w:t>
      </w:r>
      <w:r w:rsidR="0015775A">
        <w:rPr>
          <w:rFonts w:ascii="Times New Roman" w:hAnsi="Times New Roman" w:cs="Times New Roman"/>
        </w:rPr>
        <w:t>au prix de grandes souffrances</w:t>
      </w:r>
      <w:r w:rsidR="006B0D0E">
        <w:rPr>
          <w:rFonts w:ascii="Times New Roman" w:hAnsi="Times New Roman" w:cs="Times New Roman"/>
        </w:rPr>
        <w:t xml:space="preserve"> s’il le faut, tout comme</w:t>
      </w:r>
      <w:r w:rsidR="000878D2">
        <w:rPr>
          <w:rFonts w:ascii="Times New Roman" w:hAnsi="Times New Roman" w:cs="Times New Roman"/>
        </w:rPr>
        <w:t xml:space="preserve"> celui d</w:t>
      </w:r>
      <w:r w:rsidR="0015775A">
        <w:rPr>
          <w:rFonts w:ascii="Times New Roman" w:hAnsi="Times New Roman" w:cs="Times New Roman"/>
        </w:rPr>
        <w:t xml:space="preserve">es jeunes américains </w:t>
      </w:r>
      <w:r w:rsidR="000878D2">
        <w:rPr>
          <w:rFonts w:ascii="Times New Roman" w:hAnsi="Times New Roman" w:cs="Times New Roman"/>
        </w:rPr>
        <w:t>aurait pour dénominateur commun la</w:t>
      </w:r>
      <w:r w:rsidR="0015775A">
        <w:rPr>
          <w:rFonts w:ascii="Times New Roman" w:hAnsi="Times New Roman" w:cs="Times New Roman"/>
        </w:rPr>
        <w:t xml:space="preserve"> nation en marche vers la liberté. </w:t>
      </w:r>
      <w:r w:rsidR="006B0D0E">
        <w:rPr>
          <w:rFonts w:ascii="Times New Roman" w:hAnsi="Times New Roman" w:cs="Times New Roman"/>
        </w:rPr>
        <w:t xml:space="preserve">En ce qui concerne la Belgique, Karel Van </w:t>
      </w:r>
      <w:proofErr w:type="spellStart"/>
      <w:r w:rsidR="006B0D0E">
        <w:rPr>
          <w:rFonts w:ascii="Times New Roman" w:hAnsi="Times New Roman" w:cs="Times New Roman"/>
        </w:rPr>
        <w:t>Nieuwenhuyse</w:t>
      </w:r>
      <w:proofErr w:type="spellEnd"/>
      <w:r w:rsidR="00C2191C">
        <w:rPr>
          <w:rFonts w:ascii="Times New Roman" w:hAnsi="Times New Roman" w:cs="Times New Roman"/>
        </w:rPr>
        <w:t xml:space="preserve"> </w:t>
      </w:r>
      <w:r w:rsidR="006B0D0E">
        <w:rPr>
          <w:rFonts w:ascii="Times New Roman" w:hAnsi="Times New Roman" w:cs="Times New Roman"/>
        </w:rPr>
        <w:t xml:space="preserve">dans une étude récente </w:t>
      </w:r>
      <w:r w:rsidR="00736D43">
        <w:rPr>
          <w:rFonts w:ascii="Times New Roman" w:hAnsi="Times New Roman" w:cs="Times New Roman"/>
        </w:rPr>
        <w:t>(</w:t>
      </w:r>
      <w:r w:rsidR="00736D43" w:rsidRPr="00C2191C">
        <w:rPr>
          <w:rFonts w:cs="Arial"/>
          <w:lang w:val="fr-BE"/>
        </w:rPr>
        <w:t xml:space="preserve">Van </w:t>
      </w:r>
      <w:proofErr w:type="spellStart"/>
      <w:r w:rsidR="00736D43" w:rsidRPr="00C2191C">
        <w:rPr>
          <w:rFonts w:cs="Arial"/>
          <w:lang w:val="fr-BE"/>
        </w:rPr>
        <w:t>Havere</w:t>
      </w:r>
      <w:proofErr w:type="spellEnd"/>
      <w:r w:rsidR="00736D43" w:rsidRPr="00C2191C">
        <w:rPr>
          <w:rFonts w:cs="Arial"/>
          <w:lang w:val="fr-BE"/>
        </w:rPr>
        <w:t xml:space="preserve">, Van </w:t>
      </w:r>
      <w:proofErr w:type="spellStart"/>
      <w:r w:rsidR="00736D43" w:rsidRPr="00C2191C">
        <w:rPr>
          <w:rFonts w:cs="Arial"/>
          <w:lang w:val="fr-BE"/>
        </w:rPr>
        <w:t>Nieuwenhuyse</w:t>
      </w:r>
      <w:proofErr w:type="spellEnd"/>
      <w:r w:rsidR="00736D43" w:rsidRPr="00C2191C">
        <w:rPr>
          <w:rFonts w:cs="Arial"/>
          <w:lang w:val="fr-BE"/>
        </w:rPr>
        <w:t xml:space="preserve">, </w:t>
      </w:r>
      <w:proofErr w:type="spellStart"/>
      <w:r w:rsidR="00736D43" w:rsidRPr="00C2191C">
        <w:rPr>
          <w:rFonts w:cs="Arial"/>
          <w:lang w:val="fr-BE"/>
        </w:rPr>
        <w:t>Wils</w:t>
      </w:r>
      <w:proofErr w:type="spellEnd"/>
      <w:r w:rsidR="00736D43" w:rsidRPr="00C2191C">
        <w:rPr>
          <w:rFonts w:cs="Arial"/>
          <w:lang w:val="fr-BE"/>
        </w:rPr>
        <w:t xml:space="preserve">, </w:t>
      </w:r>
      <w:proofErr w:type="spellStart"/>
      <w:r w:rsidR="00736D43" w:rsidRPr="00C2191C">
        <w:rPr>
          <w:rFonts w:cs="Arial"/>
          <w:lang w:val="fr-BE"/>
        </w:rPr>
        <w:t>Depaepe</w:t>
      </w:r>
      <w:proofErr w:type="spellEnd"/>
      <w:r w:rsidR="00736D43" w:rsidRPr="00C2191C">
        <w:rPr>
          <w:rFonts w:cs="Arial"/>
          <w:lang w:val="fr-BE"/>
        </w:rPr>
        <w:t xml:space="preserve"> &amp; </w:t>
      </w:r>
      <w:proofErr w:type="spellStart"/>
      <w:r w:rsidR="00736D43" w:rsidRPr="00C2191C">
        <w:rPr>
          <w:rFonts w:cs="Arial"/>
          <w:lang w:val="fr-BE"/>
        </w:rPr>
        <w:t>Verschaffel</w:t>
      </w:r>
      <w:proofErr w:type="spellEnd"/>
      <w:r w:rsidR="00736D43">
        <w:rPr>
          <w:rFonts w:ascii="Times New Roman" w:hAnsi="Times New Roman" w:cs="Times New Roman"/>
        </w:rPr>
        <w:t xml:space="preserve">, 2015), </w:t>
      </w:r>
      <w:r w:rsidR="006B0D0E">
        <w:rPr>
          <w:rFonts w:ascii="Times New Roman" w:hAnsi="Times New Roman" w:cs="Times New Roman"/>
        </w:rPr>
        <w:t>fait état de différents modèles narratifs en circulation dans les médias et l</w:t>
      </w:r>
      <w:r w:rsidR="000878D2">
        <w:rPr>
          <w:rFonts w:ascii="Times New Roman" w:hAnsi="Times New Roman" w:cs="Times New Roman"/>
        </w:rPr>
        <w:t xml:space="preserve">es communications sociales : </w:t>
      </w:r>
      <w:r w:rsidR="000878D2">
        <w:rPr>
          <w:rFonts w:ascii="Times New Roman" w:hAnsi="Times New Roman" w:cs="Times New Roman"/>
          <w:lang w:val="fr-BE"/>
        </w:rPr>
        <w:t>la</w:t>
      </w:r>
      <w:r w:rsidR="006B0D0E">
        <w:rPr>
          <w:rFonts w:ascii="Times New Roman" w:hAnsi="Times New Roman" w:cs="Times New Roman"/>
          <w:lang w:val="fr-BE"/>
        </w:rPr>
        <w:t xml:space="preserve"> natio</w:t>
      </w:r>
      <w:r w:rsidR="000878D2">
        <w:rPr>
          <w:rFonts w:ascii="Times New Roman" w:hAnsi="Times New Roman" w:cs="Times New Roman"/>
          <w:lang w:val="fr-BE"/>
        </w:rPr>
        <w:t xml:space="preserve">n en germe depuis le Moyen-Âge, </w:t>
      </w:r>
      <w:r w:rsidR="006B0D0E">
        <w:rPr>
          <w:rFonts w:ascii="Times New Roman" w:hAnsi="Times New Roman" w:cs="Times New Roman"/>
          <w:lang w:val="fr-BE"/>
        </w:rPr>
        <w:t xml:space="preserve">la nation libérale et progressiste, le melting-pot, l’Absurbdistan, le </w:t>
      </w:r>
      <w:r w:rsidR="000878D2">
        <w:rPr>
          <w:rFonts w:ascii="Times New Roman" w:hAnsi="Times New Roman" w:cs="Times New Roman"/>
          <w:lang w:val="fr-BE"/>
        </w:rPr>
        <w:t>C</w:t>
      </w:r>
      <w:r w:rsidR="006B0D0E">
        <w:rPr>
          <w:rFonts w:ascii="Times New Roman" w:hAnsi="Times New Roman" w:cs="Times New Roman"/>
          <w:lang w:val="fr-BE"/>
        </w:rPr>
        <w:t>œur-de-l’Europe</w:t>
      </w:r>
      <w:r w:rsidR="000878D2">
        <w:rPr>
          <w:rFonts w:ascii="Times New Roman" w:hAnsi="Times New Roman" w:cs="Times New Roman"/>
          <w:lang w:val="fr-BE"/>
        </w:rPr>
        <w:t>, les lignes de fractures</w:t>
      </w:r>
      <w:r w:rsidR="006B0D0E">
        <w:rPr>
          <w:rFonts w:ascii="Times New Roman" w:hAnsi="Times New Roman" w:cs="Times New Roman"/>
          <w:lang w:val="fr-BE"/>
        </w:rPr>
        <w:t xml:space="preserve">… Mais, comme souligné, aucun de ces récits </w:t>
      </w:r>
      <w:r w:rsidR="000878D2">
        <w:rPr>
          <w:rFonts w:ascii="Times New Roman" w:hAnsi="Times New Roman" w:cs="Times New Roman"/>
          <w:lang w:val="fr-BE"/>
        </w:rPr>
        <w:t xml:space="preserve">en </w:t>
      </w:r>
      <w:r w:rsidR="00713825">
        <w:rPr>
          <w:rFonts w:ascii="Times New Roman" w:hAnsi="Times New Roman" w:cs="Times New Roman"/>
          <w:lang w:val="fr-BE"/>
        </w:rPr>
        <w:t>circulation</w:t>
      </w:r>
      <w:r w:rsidR="000878D2">
        <w:rPr>
          <w:rFonts w:ascii="Times New Roman" w:hAnsi="Times New Roman" w:cs="Times New Roman"/>
          <w:lang w:val="fr-BE"/>
        </w:rPr>
        <w:t xml:space="preserve"> </w:t>
      </w:r>
      <w:r w:rsidR="006B0D0E">
        <w:rPr>
          <w:rFonts w:ascii="Times New Roman" w:hAnsi="Times New Roman" w:cs="Times New Roman"/>
          <w:lang w:val="fr-BE"/>
        </w:rPr>
        <w:t xml:space="preserve">n’est </w:t>
      </w:r>
      <w:r w:rsidR="00713825">
        <w:rPr>
          <w:rFonts w:ascii="Times New Roman" w:hAnsi="Times New Roman" w:cs="Times New Roman"/>
          <w:lang w:val="fr-BE"/>
        </w:rPr>
        <w:t>officiellement</w:t>
      </w:r>
      <w:r w:rsidR="006B0D0E">
        <w:rPr>
          <w:rFonts w:ascii="Times New Roman" w:hAnsi="Times New Roman" w:cs="Times New Roman"/>
          <w:lang w:val="fr-BE"/>
        </w:rPr>
        <w:t xml:space="preserve"> endossé par les i</w:t>
      </w:r>
      <w:r w:rsidR="00B52C2A">
        <w:rPr>
          <w:rFonts w:ascii="Times New Roman" w:hAnsi="Times New Roman" w:cs="Times New Roman"/>
          <w:lang w:val="fr-BE"/>
        </w:rPr>
        <w:t xml:space="preserve">nstances politiques du pays, notamment dans l’enseignement de l’histoire. Dès lors, </w:t>
      </w:r>
      <w:r w:rsidR="00B52C2A">
        <w:rPr>
          <w:rFonts w:ascii="Times New Roman" w:hAnsi="Times New Roman" w:cs="Times New Roman"/>
        </w:rPr>
        <w:t>dan</w:t>
      </w:r>
      <w:r w:rsidR="0082701F">
        <w:rPr>
          <w:rFonts w:ascii="Times New Roman" w:hAnsi="Times New Roman" w:cs="Times New Roman"/>
        </w:rPr>
        <w:t xml:space="preserve">s </w:t>
      </w:r>
      <w:r w:rsidR="00B52C2A">
        <w:rPr>
          <w:rFonts w:ascii="Times New Roman" w:hAnsi="Times New Roman" w:cs="Times New Roman"/>
        </w:rPr>
        <w:t>ce</w:t>
      </w:r>
      <w:r w:rsidR="0082701F">
        <w:rPr>
          <w:rFonts w:ascii="Times New Roman" w:hAnsi="Times New Roman" w:cs="Times New Roman"/>
        </w:rPr>
        <w:t xml:space="preserve"> contexte </w:t>
      </w:r>
      <w:r w:rsidR="00B52C2A">
        <w:rPr>
          <w:rFonts w:ascii="Times New Roman" w:hAnsi="Times New Roman" w:cs="Times New Roman"/>
        </w:rPr>
        <w:t>d’évaporation</w:t>
      </w:r>
      <w:r w:rsidR="000878D2">
        <w:rPr>
          <w:rFonts w:ascii="Times New Roman" w:hAnsi="Times New Roman" w:cs="Times New Roman"/>
        </w:rPr>
        <w:t xml:space="preserve"> progressive</w:t>
      </w:r>
      <w:r w:rsidR="0082701F">
        <w:rPr>
          <w:rFonts w:ascii="Times New Roman" w:hAnsi="Times New Roman" w:cs="Times New Roman"/>
        </w:rPr>
        <w:t xml:space="preserve"> </w:t>
      </w:r>
      <w:r w:rsidR="00B52C2A">
        <w:rPr>
          <w:rFonts w:ascii="Times New Roman" w:hAnsi="Times New Roman" w:cs="Times New Roman"/>
        </w:rPr>
        <w:t xml:space="preserve">d’un enseignement de l’histoire de </w:t>
      </w:r>
      <w:r w:rsidR="000878D2">
        <w:rPr>
          <w:rFonts w:ascii="Times New Roman" w:hAnsi="Times New Roman" w:cs="Times New Roman"/>
        </w:rPr>
        <w:t>Belgique, voir de son absence</w:t>
      </w:r>
      <w:r w:rsidR="00713825">
        <w:rPr>
          <w:rFonts w:ascii="Times New Roman" w:hAnsi="Times New Roman" w:cs="Times New Roman"/>
        </w:rPr>
        <w:t>, nous nous sommes demandé</w:t>
      </w:r>
      <w:r w:rsidR="0082701F">
        <w:rPr>
          <w:rFonts w:ascii="Times New Roman" w:hAnsi="Times New Roman" w:cs="Times New Roman"/>
        </w:rPr>
        <w:t xml:space="preserve"> </w:t>
      </w:r>
      <w:r w:rsidR="00713825">
        <w:rPr>
          <w:rFonts w:ascii="Times New Roman" w:hAnsi="Times New Roman" w:cs="Times New Roman"/>
        </w:rPr>
        <w:t xml:space="preserve">de </w:t>
      </w:r>
      <w:r w:rsidR="0082701F">
        <w:rPr>
          <w:rFonts w:ascii="Times New Roman" w:hAnsi="Times New Roman" w:cs="Times New Roman"/>
        </w:rPr>
        <w:t xml:space="preserve">quels récits </w:t>
      </w:r>
      <w:r w:rsidR="006B0D0E">
        <w:rPr>
          <w:rFonts w:ascii="Times New Roman" w:hAnsi="Times New Roman" w:cs="Times New Roman"/>
        </w:rPr>
        <w:t>et</w:t>
      </w:r>
      <w:r w:rsidR="00B52C2A">
        <w:rPr>
          <w:rFonts w:ascii="Times New Roman" w:hAnsi="Times New Roman" w:cs="Times New Roman"/>
        </w:rPr>
        <w:t xml:space="preserve"> </w:t>
      </w:r>
      <w:r w:rsidR="00713825">
        <w:rPr>
          <w:rFonts w:ascii="Times New Roman" w:hAnsi="Times New Roman" w:cs="Times New Roman"/>
        </w:rPr>
        <w:t>de</w:t>
      </w:r>
      <w:r w:rsidR="006B0D0E">
        <w:rPr>
          <w:rFonts w:ascii="Times New Roman" w:hAnsi="Times New Roman" w:cs="Times New Roman"/>
        </w:rPr>
        <w:t xml:space="preserve"> quels modè</w:t>
      </w:r>
      <w:r w:rsidR="000878D2">
        <w:rPr>
          <w:rFonts w:ascii="Times New Roman" w:hAnsi="Times New Roman" w:cs="Times New Roman"/>
        </w:rPr>
        <w:t xml:space="preserve">les ou </w:t>
      </w:r>
      <w:r w:rsidR="006B0D0E">
        <w:rPr>
          <w:rFonts w:ascii="Times New Roman" w:hAnsi="Times New Roman" w:cs="Times New Roman"/>
        </w:rPr>
        <w:t xml:space="preserve">schémas narratifs </w:t>
      </w:r>
      <w:r w:rsidR="0082701F">
        <w:rPr>
          <w:rFonts w:ascii="Times New Roman" w:hAnsi="Times New Roman" w:cs="Times New Roman"/>
        </w:rPr>
        <w:t>les élèves sortant de l’enseignement secondaire étaient-ils por</w:t>
      </w:r>
      <w:r w:rsidR="000878D2">
        <w:rPr>
          <w:rFonts w:ascii="Times New Roman" w:hAnsi="Times New Roman" w:cs="Times New Roman"/>
        </w:rPr>
        <w:t xml:space="preserve">teurs et, le cas échéant, </w:t>
      </w:r>
      <w:r w:rsidR="00713825">
        <w:rPr>
          <w:rFonts w:ascii="Times New Roman" w:hAnsi="Times New Roman" w:cs="Times New Roman"/>
        </w:rPr>
        <w:t>quels liens pouvait-on établir avec leur</w:t>
      </w:r>
      <w:r w:rsidR="00B52C2A">
        <w:rPr>
          <w:rFonts w:ascii="Times New Roman" w:hAnsi="Times New Roman" w:cs="Times New Roman"/>
        </w:rPr>
        <w:t xml:space="preserve"> </w:t>
      </w:r>
      <w:r w:rsidR="0082701F">
        <w:rPr>
          <w:rFonts w:ascii="Times New Roman" w:hAnsi="Times New Roman" w:cs="Times New Roman"/>
        </w:rPr>
        <w:t>identité</w:t>
      </w:r>
      <w:r w:rsidR="008A1898">
        <w:rPr>
          <w:rFonts w:ascii="Times New Roman" w:hAnsi="Times New Roman" w:cs="Times New Roman"/>
        </w:rPr>
        <w:t xml:space="preserve">. La communication fera état des résultats obtenus auprès de jeunes étudiants </w:t>
      </w:r>
      <w:r w:rsidR="000878D2">
        <w:rPr>
          <w:rFonts w:ascii="Times New Roman" w:hAnsi="Times New Roman" w:cs="Times New Roman"/>
        </w:rPr>
        <w:t>interrogés à l’entame de leur première année de baccalauréat en histoire</w:t>
      </w:r>
      <w:r w:rsidR="00713825">
        <w:rPr>
          <w:rFonts w:ascii="Times New Roman" w:hAnsi="Times New Roman" w:cs="Times New Roman"/>
        </w:rPr>
        <w:t xml:space="preserve">  l’Université catholique de Louvain</w:t>
      </w:r>
      <w:r w:rsidR="008A1898">
        <w:rPr>
          <w:rFonts w:ascii="Times New Roman" w:hAnsi="Times New Roman" w:cs="Times New Roman"/>
        </w:rPr>
        <w:t>.</w:t>
      </w:r>
      <w:r w:rsidR="00713825">
        <w:rPr>
          <w:rFonts w:ascii="Times New Roman" w:hAnsi="Times New Roman" w:cs="Times New Roman"/>
        </w:rPr>
        <w:t xml:space="preserve"> Des comparaisons seront établies avec les résultats obtenus auprès de jeunes étudiants néerlandophones.</w:t>
      </w:r>
    </w:p>
    <w:p w:rsidR="00CC60E0" w:rsidRDefault="00CC60E0"/>
    <w:p w:rsidR="00C2191C" w:rsidRPr="00636F00" w:rsidRDefault="00C2191C" w:rsidP="00C2191C">
      <w:pPr>
        <w:jc w:val="both"/>
        <w:rPr>
          <w:rFonts w:cs="Arial"/>
        </w:rPr>
      </w:pPr>
      <w:r w:rsidRPr="00C2191C">
        <w:rPr>
          <w:rFonts w:cs="Arial"/>
          <w:lang w:val="nl-BE"/>
        </w:rPr>
        <w:t xml:space="preserve">Grever M. &amp; Ribbens, K. (2007). </w:t>
      </w:r>
      <w:r w:rsidRPr="00636F00">
        <w:rPr>
          <w:rFonts w:cs="Arial"/>
          <w:i/>
          <w:lang w:val="nl-BE"/>
        </w:rPr>
        <w:t>Nationale identiteit en meervoudig verleden</w:t>
      </w:r>
      <w:r w:rsidRPr="00636F00">
        <w:rPr>
          <w:rFonts w:cs="Arial"/>
          <w:lang w:val="nl-BE"/>
        </w:rPr>
        <w:t xml:space="preserve">. </w:t>
      </w:r>
      <w:r w:rsidRPr="00636F00">
        <w:rPr>
          <w:rFonts w:cs="Arial"/>
        </w:rPr>
        <w:t xml:space="preserve">Amsterdam: </w:t>
      </w:r>
      <w:proofErr w:type="spellStart"/>
      <w:r w:rsidRPr="00636F00">
        <w:rPr>
          <w:rFonts w:cs="Arial"/>
        </w:rPr>
        <w:t>University</w:t>
      </w:r>
      <w:proofErr w:type="spellEnd"/>
      <w:r w:rsidRPr="00636F00">
        <w:rPr>
          <w:rFonts w:cs="Arial"/>
        </w:rPr>
        <w:t xml:space="preserve"> </w:t>
      </w:r>
      <w:proofErr w:type="spellStart"/>
      <w:r w:rsidRPr="00636F00">
        <w:rPr>
          <w:rFonts w:cs="Arial"/>
        </w:rPr>
        <w:t>Press</w:t>
      </w:r>
      <w:proofErr w:type="spellEnd"/>
      <w:r w:rsidRPr="00636F00">
        <w:rPr>
          <w:rFonts w:cs="Arial"/>
        </w:rPr>
        <w:t>.</w:t>
      </w:r>
    </w:p>
    <w:p w:rsidR="00C2191C" w:rsidRDefault="00C2191C" w:rsidP="00C2191C">
      <w:pPr>
        <w:jc w:val="both"/>
        <w:rPr>
          <w:rFonts w:cs="Arial"/>
          <w:lang w:val="en-US"/>
        </w:rPr>
      </w:pPr>
    </w:p>
    <w:p w:rsidR="00C2191C" w:rsidRPr="00C2191C" w:rsidRDefault="00C2191C" w:rsidP="00C2191C">
      <w:pPr>
        <w:jc w:val="both"/>
        <w:rPr>
          <w:rFonts w:cs="Arial"/>
          <w:lang w:val="en-US"/>
        </w:rPr>
      </w:pPr>
      <w:proofErr w:type="spellStart"/>
      <w:r w:rsidRPr="00C2191C">
        <w:rPr>
          <w:rFonts w:cs="Arial"/>
          <w:lang w:val="nl-BE"/>
        </w:rPr>
        <w:t>Penuel</w:t>
      </w:r>
      <w:proofErr w:type="spellEnd"/>
      <w:r w:rsidRPr="00C2191C">
        <w:rPr>
          <w:rFonts w:cs="Arial"/>
          <w:lang w:val="nl-BE"/>
        </w:rPr>
        <w:t xml:space="preserve">, </w:t>
      </w:r>
      <w:proofErr w:type="spellStart"/>
      <w:r w:rsidRPr="00C2191C">
        <w:rPr>
          <w:rFonts w:cs="Arial"/>
          <w:lang w:val="nl-BE"/>
        </w:rPr>
        <w:t>W.R</w:t>
      </w:r>
      <w:proofErr w:type="spellEnd"/>
      <w:r w:rsidRPr="00C2191C">
        <w:rPr>
          <w:rFonts w:cs="Arial"/>
          <w:lang w:val="nl-BE"/>
        </w:rPr>
        <w:t xml:space="preserve">. &amp; </w:t>
      </w:r>
      <w:proofErr w:type="spellStart"/>
      <w:r w:rsidRPr="00C2191C">
        <w:rPr>
          <w:rFonts w:cs="Arial"/>
          <w:lang w:val="nl-BE"/>
        </w:rPr>
        <w:t>Wertsch</w:t>
      </w:r>
      <w:proofErr w:type="spellEnd"/>
      <w:r w:rsidRPr="00C2191C">
        <w:rPr>
          <w:rFonts w:cs="Arial"/>
          <w:lang w:val="nl-BE"/>
        </w:rPr>
        <w:t xml:space="preserve">, </w:t>
      </w:r>
      <w:proofErr w:type="spellStart"/>
      <w:r w:rsidRPr="00C2191C">
        <w:rPr>
          <w:rFonts w:cs="Arial"/>
          <w:lang w:val="nl-BE"/>
        </w:rPr>
        <w:t>J.V.</w:t>
      </w:r>
      <w:proofErr w:type="spellEnd"/>
      <w:r w:rsidRPr="00C2191C">
        <w:rPr>
          <w:rFonts w:cs="Arial"/>
          <w:lang w:val="nl-BE"/>
        </w:rPr>
        <w:t xml:space="preserve"> (2000). </w:t>
      </w:r>
      <w:r w:rsidRPr="00C2191C">
        <w:rPr>
          <w:rFonts w:cs="Arial"/>
          <w:lang w:val="en-US"/>
        </w:rPr>
        <w:t xml:space="preserve">Historical Representation as Mediated Action: </w:t>
      </w:r>
      <w:proofErr w:type="spellStart"/>
      <w:r w:rsidRPr="00C2191C">
        <w:rPr>
          <w:rFonts w:cs="Arial"/>
          <w:lang w:val="en-US"/>
        </w:rPr>
        <w:t>Offical</w:t>
      </w:r>
      <w:proofErr w:type="spellEnd"/>
      <w:r w:rsidRPr="00C2191C">
        <w:rPr>
          <w:rFonts w:cs="Arial"/>
          <w:lang w:val="en-US"/>
        </w:rPr>
        <w:t xml:space="preserve"> History as a Tool. In: </w:t>
      </w:r>
      <w:proofErr w:type="spellStart"/>
      <w:r w:rsidRPr="00C2191C">
        <w:rPr>
          <w:rFonts w:cs="Arial"/>
          <w:lang w:val="en-US"/>
        </w:rPr>
        <w:t>J.F</w:t>
      </w:r>
      <w:proofErr w:type="spellEnd"/>
      <w:r w:rsidRPr="00C2191C">
        <w:rPr>
          <w:rFonts w:cs="Arial"/>
          <w:lang w:val="en-US"/>
        </w:rPr>
        <w:t xml:space="preserve">. Voss &amp; M. </w:t>
      </w:r>
      <w:proofErr w:type="spellStart"/>
      <w:r w:rsidRPr="00C2191C">
        <w:rPr>
          <w:rFonts w:cs="Arial"/>
          <w:lang w:val="en-US"/>
        </w:rPr>
        <w:t>Carretero</w:t>
      </w:r>
      <w:proofErr w:type="spellEnd"/>
      <w:r w:rsidRPr="00C2191C">
        <w:rPr>
          <w:rFonts w:cs="Arial"/>
          <w:lang w:val="en-US"/>
        </w:rPr>
        <w:t xml:space="preserve">. </w:t>
      </w:r>
      <w:r w:rsidRPr="00C2191C">
        <w:rPr>
          <w:rFonts w:cs="Arial"/>
          <w:i/>
          <w:lang w:val="en-US"/>
        </w:rPr>
        <w:t>Learning and Reasoning in History.</w:t>
      </w:r>
      <w:r w:rsidRPr="00C2191C">
        <w:rPr>
          <w:rFonts w:cs="Arial"/>
          <w:lang w:val="en-US"/>
        </w:rPr>
        <w:t xml:space="preserve"> Series: </w:t>
      </w:r>
      <w:r w:rsidRPr="00B32346">
        <w:rPr>
          <w:rFonts w:cs="Arial"/>
          <w:lang w:val="en-US"/>
        </w:rPr>
        <w:t>International Rev</w:t>
      </w:r>
      <w:r>
        <w:rPr>
          <w:rFonts w:cs="Arial"/>
          <w:lang w:val="en-US"/>
        </w:rPr>
        <w:t>iew of History Education vol. 2, Londo</w:t>
      </w:r>
      <w:r w:rsidRPr="00B32346">
        <w:rPr>
          <w:rFonts w:cs="Arial"/>
          <w:lang w:val="en-US"/>
        </w:rPr>
        <w:t>n, 23-37.</w:t>
      </w:r>
    </w:p>
    <w:p w:rsidR="00C2191C" w:rsidRDefault="00C2191C" w:rsidP="00C2191C">
      <w:pPr>
        <w:jc w:val="both"/>
        <w:rPr>
          <w:rFonts w:cs="Arial"/>
          <w:lang w:val="en-US"/>
        </w:rPr>
      </w:pPr>
    </w:p>
    <w:p w:rsidR="00C2191C" w:rsidRPr="00636F00" w:rsidRDefault="00C2191C" w:rsidP="00C2191C">
      <w:pPr>
        <w:jc w:val="both"/>
        <w:rPr>
          <w:rFonts w:cs="Arial"/>
          <w:iCs/>
          <w:lang w:val="en-US"/>
        </w:rPr>
      </w:pPr>
      <w:proofErr w:type="spellStart"/>
      <w:r w:rsidRPr="00C2191C">
        <w:rPr>
          <w:rFonts w:cs="Arial"/>
          <w:lang w:val="nl-BE"/>
        </w:rPr>
        <w:t>Rosoux</w:t>
      </w:r>
      <w:proofErr w:type="spellEnd"/>
      <w:r w:rsidRPr="00C2191C">
        <w:rPr>
          <w:rFonts w:cs="Arial"/>
          <w:lang w:val="nl-BE"/>
        </w:rPr>
        <w:t xml:space="preserve">, V. &amp; </w:t>
      </w:r>
      <w:proofErr w:type="gramStart"/>
      <w:r w:rsidRPr="00C2191C">
        <w:rPr>
          <w:rFonts w:cs="Arial"/>
          <w:lang w:val="nl-BE"/>
        </w:rPr>
        <w:t>van</w:t>
      </w:r>
      <w:proofErr w:type="gramEnd"/>
      <w:r w:rsidRPr="00C2191C">
        <w:rPr>
          <w:rFonts w:cs="Arial"/>
          <w:lang w:val="nl-BE"/>
        </w:rPr>
        <w:t xml:space="preserve"> </w:t>
      </w:r>
      <w:proofErr w:type="spellStart"/>
      <w:r w:rsidRPr="00C2191C">
        <w:rPr>
          <w:rFonts w:cs="Arial"/>
          <w:lang w:val="nl-BE"/>
        </w:rPr>
        <w:t>Ypersele</w:t>
      </w:r>
      <w:proofErr w:type="spellEnd"/>
      <w:r w:rsidRPr="00C2191C">
        <w:rPr>
          <w:rFonts w:cs="Arial"/>
          <w:lang w:val="nl-BE"/>
        </w:rPr>
        <w:t xml:space="preserve">, L. (2012). </w:t>
      </w:r>
      <w:r w:rsidRPr="00636F00">
        <w:rPr>
          <w:rFonts w:cs="Arial"/>
          <w:lang w:val="en-US"/>
        </w:rPr>
        <w:t xml:space="preserve">The Belgian national past: Between commemoration and silence. </w:t>
      </w:r>
      <w:r w:rsidRPr="00636F00">
        <w:rPr>
          <w:rFonts w:cs="Arial"/>
          <w:i/>
          <w:iCs/>
          <w:lang w:val="en-US"/>
        </w:rPr>
        <w:t>Memory Studies</w:t>
      </w:r>
      <w:r w:rsidRPr="00636F00">
        <w:rPr>
          <w:rFonts w:cs="Arial"/>
          <w:iCs/>
          <w:lang w:val="en-US"/>
        </w:rPr>
        <w:t xml:space="preserve">, </w:t>
      </w:r>
      <w:r w:rsidRPr="00636F00">
        <w:rPr>
          <w:rFonts w:cs="Arial"/>
          <w:i/>
          <w:iCs/>
          <w:lang w:val="en-US"/>
        </w:rPr>
        <w:t>5</w:t>
      </w:r>
      <w:r w:rsidRPr="00636F00">
        <w:rPr>
          <w:rFonts w:cs="Arial"/>
          <w:iCs/>
          <w:lang w:val="en-US"/>
        </w:rPr>
        <w:t>(1), 45–57.</w:t>
      </w:r>
    </w:p>
    <w:p w:rsidR="00C2191C" w:rsidRDefault="00C2191C" w:rsidP="00C2191C">
      <w:pPr>
        <w:jc w:val="both"/>
        <w:rPr>
          <w:rFonts w:cs="Arial"/>
          <w:lang w:val="en-US"/>
        </w:rPr>
      </w:pPr>
    </w:p>
    <w:p w:rsidR="00C2191C" w:rsidRPr="00636F00" w:rsidRDefault="00C2191C" w:rsidP="00C2191C">
      <w:pPr>
        <w:jc w:val="both"/>
        <w:rPr>
          <w:rFonts w:cs="Arial"/>
          <w:lang w:val="en-US"/>
        </w:rPr>
      </w:pPr>
      <w:proofErr w:type="spellStart"/>
      <w:r w:rsidRPr="00636F00">
        <w:rPr>
          <w:rFonts w:cs="Arial"/>
          <w:lang w:val="en-US"/>
        </w:rPr>
        <w:t>Wertsch</w:t>
      </w:r>
      <w:proofErr w:type="spellEnd"/>
      <w:r w:rsidRPr="00636F00">
        <w:rPr>
          <w:rFonts w:cs="Arial"/>
          <w:lang w:val="en-US"/>
        </w:rPr>
        <w:t xml:space="preserve">, </w:t>
      </w:r>
      <w:proofErr w:type="spellStart"/>
      <w:r w:rsidRPr="00636F00">
        <w:rPr>
          <w:rFonts w:cs="Arial"/>
          <w:lang w:val="en-US"/>
        </w:rPr>
        <w:t>J.V</w:t>
      </w:r>
      <w:proofErr w:type="spellEnd"/>
      <w:r w:rsidRPr="00636F00">
        <w:rPr>
          <w:rFonts w:cs="Arial"/>
          <w:lang w:val="en-US"/>
        </w:rPr>
        <w:t xml:space="preserve">. (2004). </w:t>
      </w:r>
      <w:proofErr w:type="gramStart"/>
      <w:r w:rsidRPr="00636F00">
        <w:rPr>
          <w:rFonts w:cs="Arial"/>
          <w:lang w:val="en-US"/>
        </w:rPr>
        <w:t>Specific Narratives and Schematic Narrative Templates.</w:t>
      </w:r>
      <w:proofErr w:type="gramEnd"/>
      <w:r w:rsidRPr="00636F00">
        <w:rPr>
          <w:rFonts w:cs="Arial"/>
          <w:lang w:val="en-US"/>
        </w:rPr>
        <w:t xml:space="preserve"> In: P. </w:t>
      </w:r>
      <w:proofErr w:type="spellStart"/>
      <w:r w:rsidRPr="00636F00">
        <w:rPr>
          <w:rFonts w:cs="Arial"/>
          <w:lang w:val="en-US"/>
        </w:rPr>
        <w:t>Seixas</w:t>
      </w:r>
      <w:proofErr w:type="spellEnd"/>
      <w:r w:rsidRPr="00636F00">
        <w:rPr>
          <w:rFonts w:cs="Arial"/>
          <w:lang w:val="en-US"/>
        </w:rPr>
        <w:t xml:space="preserve"> (</w:t>
      </w:r>
      <w:proofErr w:type="gramStart"/>
      <w:r w:rsidRPr="00636F00">
        <w:rPr>
          <w:rFonts w:cs="Arial"/>
          <w:lang w:val="en-US"/>
        </w:rPr>
        <w:t>ed</w:t>
      </w:r>
      <w:proofErr w:type="gramEnd"/>
      <w:r w:rsidRPr="00636F00">
        <w:rPr>
          <w:rFonts w:cs="Arial"/>
          <w:lang w:val="en-US"/>
        </w:rPr>
        <w:t xml:space="preserve">.). </w:t>
      </w:r>
      <w:proofErr w:type="gramStart"/>
      <w:r w:rsidRPr="00636F00">
        <w:rPr>
          <w:rFonts w:cs="Arial"/>
          <w:i/>
          <w:lang w:val="en-US"/>
        </w:rPr>
        <w:t>Theorizing Historical Consciousness</w:t>
      </w:r>
      <w:r w:rsidRPr="00636F00">
        <w:rPr>
          <w:rFonts w:cs="Arial"/>
          <w:lang w:val="en-US"/>
        </w:rPr>
        <w:t>.</w:t>
      </w:r>
      <w:proofErr w:type="gramEnd"/>
      <w:r w:rsidRPr="00636F00">
        <w:rPr>
          <w:rFonts w:cs="Arial"/>
          <w:lang w:val="en-US"/>
        </w:rPr>
        <w:t xml:space="preserve"> Toronto-Buffalo-London: University of Toronto Press, 49-62.</w:t>
      </w:r>
    </w:p>
    <w:p w:rsidR="00C2191C" w:rsidRDefault="00C2191C" w:rsidP="00C2191C">
      <w:pPr>
        <w:rPr>
          <w:lang w:val="en-US"/>
        </w:rPr>
      </w:pPr>
    </w:p>
    <w:p w:rsidR="00C2191C" w:rsidRPr="00C2191C" w:rsidRDefault="00C2191C" w:rsidP="00C2191C">
      <w:pPr>
        <w:rPr>
          <w:lang w:val="nl-BE"/>
        </w:rPr>
      </w:pPr>
      <w:r w:rsidRPr="00636F00">
        <w:rPr>
          <w:rFonts w:cs="Arial"/>
          <w:lang w:val="nl-BE"/>
        </w:rPr>
        <w:t xml:space="preserve">Van </w:t>
      </w:r>
      <w:proofErr w:type="spellStart"/>
      <w:r w:rsidRPr="00636F00">
        <w:rPr>
          <w:rFonts w:cs="Arial"/>
          <w:lang w:val="nl-BE"/>
        </w:rPr>
        <w:t>Havere</w:t>
      </w:r>
      <w:proofErr w:type="spellEnd"/>
      <w:r w:rsidRPr="00636F00">
        <w:rPr>
          <w:rFonts w:cs="Arial"/>
          <w:lang w:val="nl-BE"/>
        </w:rPr>
        <w:t xml:space="preserve">, T., Van </w:t>
      </w:r>
      <w:proofErr w:type="spellStart"/>
      <w:r w:rsidRPr="00636F00">
        <w:rPr>
          <w:rFonts w:cs="Arial"/>
          <w:lang w:val="nl-BE"/>
        </w:rPr>
        <w:t>Nieuwenhuyse</w:t>
      </w:r>
      <w:proofErr w:type="spellEnd"/>
      <w:r w:rsidRPr="00636F00">
        <w:rPr>
          <w:rFonts w:cs="Arial"/>
          <w:lang w:val="nl-BE"/>
        </w:rPr>
        <w:t xml:space="preserve">, K., </w:t>
      </w:r>
      <w:proofErr w:type="spellStart"/>
      <w:r w:rsidRPr="00636F00">
        <w:rPr>
          <w:rFonts w:cs="Arial"/>
          <w:lang w:val="nl-BE"/>
        </w:rPr>
        <w:t>Wils</w:t>
      </w:r>
      <w:proofErr w:type="spellEnd"/>
      <w:r w:rsidRPr="00636F00">
        <w:rPr>
          <w:rFonts w:cs="Arial"/>
          <w:lang w:val="nl-BE"/>
        </w:rPr>
        <w:t xml:space="preserve">, K., </w:t>
      </w:r>
      <w:proofErr w:type="spellStart"/>
      <w:r w:rsidRPr="00636F00">
        <w:rPr>
          <w:rFonts w:cs="Arial"/>
          <w:lang w:val="nl-BE"/>
        </w:rPr>
        <w:t>Depaepe</w:t>
      </w:r>
      <w:proofErr w:type="spellEnd"/>
      <w:r w:rsidRPr="00636F00">
        <w:rPr>
          <w:rFonts w:cs="Arial"/>
          <w:lang w:val="nl-BE"/>
        </w:rPr>
        <w:t xml:space="preserve">, F. &amp; </w:t>
      </w:r>
      <w:proofErr w:type="spellStart"/>
      <w:r w:rsidRPr="00636F00">
        <w:rPr>
          <w:rFonts w:cs="Arial"/>
          <w:lang w:val="nl-BE"/>
        </w:rPr>
        <w:t>Verschaffel</w:t>
      </w:r>
      <w:proofErr w:type="spellEnd"/>
      <w:r w:rsidRPr="00636F00">
        <w:rPr>
          <w:rFonts w:cs="Arial"/>
          <w:lang w:val="nl-BE"/>
        </w:rPr>
        <w:t xml:space="preserve">, L. (2015). Het nationale verleden </w:t>
      </w:r>
      <w:proofErr w:type="gramStart"/>
      <w:r w:rsidRPr="00636F00">
        <w:rPr>
          <w:rFonts w:cs="Arial"/>
          <w:lang w:val="nl-BE"/>
        </w:rPr>
        <w:t>verhaald</w:t>
      </w:r>
      <w:proofErr w:type="gramEnd"/>
      <w:r w:rsidRPr="00636F00">
        <w:rPr>
          <w:rFonts w:cs="Arial"/>
          <w:lang w:val="nl-BE"/>
        </w:rPr>
        <w:t xml:space="preserve">. Dertien narratieve sjablonen uit de Belgische geschiedenis. </w:t>
      </w:r>
      <w:r w:rsidRPr="00636F00">
        <w:rPr>
          <w:rFonts w:cs="Arial"/>
          <w:i/>
          <w:iCs/>
          <w:lang w:val="nl-BE"/>
        </w:rPr>
        <w:t>Hermes: Tijdschrift van de Vlaamse Vereniging voor Leraren Geschiedenis, 19</w:t>
      </w:r>
      <w:r w:rsidRPr="00636F00">
        <w:rPr>
          <w:rFonts w:cs="Arial"/>
          <w:lang w:val="nl-BE"/>
        </w:rPr>
        <w:t xml:space="preserve">(57), </w:t>
      </w:r>
      <w:r w:rsidR="00736D43">
        <w:rPr>
          <w:rFonts w:cs="Arial"/>
          <w:lang w:val="nl-BE"/>
        </w:rPr>
        <w:t>sous</w:t>
      </w:r>
      <w:r w:rsidRPr="00636F00">
        <w:rPr>
          <w:rFonts w:cs="Arial"/>
          <w:lang w:val="nl-BE"/>
        </w:rPr>
        <w:t xml:space="preserve"> </w:t>
      </w:r>
      <w:proofErr w:type="spellStart"/>
      <w:r w:rsidRPr="00636F00">
        <w:rPr>
          <w:rFonts w:cs="Arial"/>
          <w:lang w:val="nl-BE"/>
        </w:rPr>
        <w:t>press</w:t>
      </w:r>
      <w:r w:rsidR="00736D43">
        <w:rPr>
          <w:rFonts w:cs="Arial"/>
          <w:lang w:val="nl-BE"/>
        </w:rPr>
        <w:t>e</w:t>
      </w:r>
      <w:proofErr w:type="spellEnd"/>
      <w:r w:rsidR="00736D43">
        <w:rPr>
          <w:rFonts w:cs="Arial"/>
          <w:lang w:val="nl-BE"/>
        </w:rPr>
        <w:t>.</w:t>
      </w:r>
    </w:p>
    <w:sectPr w:rsidR="00C2191C" w:rsidRPr="00C2191C" w:rsidSect="00B25B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18C9"/>
    <w:multiLevelType w:val="hybridMultilevel"/>
    <w:tmpl w:val="162A8E74"/>
    <w:lvl w:ilvl="0" w:tplc="9F6A1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A3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48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C1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A4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0C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25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A4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02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77"/>
    <w:rsid w:val="000878D2"/>
    <w:rsid w:val="00111077"/>
    <w:rsid w:val="001175E7"/>
    <w:rsid w:val="0015775A"/>
    <w:rsid w:val="0028419F"/>
    <w:rsid w:val="00391687"/>
    <w:rsid w:val="003E310E"/>
    <w:rsid w:val="003F2F06"/>
    <w:rsid w:val="00555CA7"/>
    <w:rsid w:val="0058377A"/>
    <w:rsid w:val="006B0D0E"/>
    <w:rsid w:val="00713825"/>
    <w:rsid w:val="00722352"/>
    <w:rsid w:val="00736D43"/>
    <w:rsid w:val="007B46DE"/>
    <w:rsid w:val="007B7C4E"/>
    <w:rsid w:val="0082701F"/>
    <w:rsid w:val="008A1898"/>
    <w:rsid w:val="009956B5"/>
    <w:rsid w:val="009D256D"/>
    <w:rsid w:val="009D7488"/>
    <w:rsid w:val="00AB3959"/>
    <w:rsid w:val="00AD4845"/>
    <w:rsid w:val="00B25B98"/>
    <w:rsid w:val="00B503D7"/>
    <w:rsid w:val="00B52C2A"/>
    <w:rsid w:val="00B90874"/>
    <w:rsid w:val="00BA0A46"/>
    <w:rsid w:val="00C2191C"/>
    <w:rsid w:val="00CB078E"/>
    <w:rsid w:val="00CC60E0"/>
    <w:rsid w:val="00D90079"/>
    <w:rsid w:val="00DA1C07"/>
    <w:rsid w:val="00EA4CB4"/>
    <w:rsid w:val="00E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C8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7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7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1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89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96365-A735-46D6-9798-C38D502E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Bouhon</dc:creator>
  <cp:lastModifiedBy>Eval</cp:lastModifiedBy>
  <cp:revision>3</cp:revision>
  <cp:lastPrinted>2016-01-31T14:21:00Z</cp:lastPrinted>
  <dcterms:created xsi:type="dcterms:W3CDTF">2016-01-31T14:40:00Z</dcterms:created>
  <dcterms:modified xsi:type="dcterms:W3CDTF">2016-01-31T19:44:00Z</dcterms:modified>
</cp:coreProperties>
</file>