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E46B88" w14:textId="77777777" w:rsidR="000509F3" w:rsidRPr="00B24178" w:rsidRDefault="000509F3" w:rsidP="000509F3">
      <w:pPr>
        <w:jc w:val="center"/>
        <w:rPr>
          <w:rFonts w:eastAsia="Times New Roman" w:cs="Lucida Grande"/>
        </w:rPr>
      </w:pPr>
      <w:r w:rsidRPr="00B24178">
        <w:rPr>
          <w:rFonts w:eastAsia="Times New Roman" w:cs="Lucida Grande"/>
        </w:rPr>
        <w:t>CONGRÈS AREF</w:t>
      </w:r>
    </w:p>
    <w:p w14:paraId="43FE2C74" w14:textId="77777777" w:rsidR="000509F3" w:rsidRPr="00B24178" w:rsidRDefault="000509F3" w:rsidP="000509F3">
      <w:pPr>
        <w:jc w:val="center"/>
        <w:rPr>
          <w:rFonts w:eastAsia="Times New Roman" w:cs="Lucida Grande"/>
        </w:rPr>
      </w:pPr>
      <w:r>
        <w:rPr>
          <w:rFonts w:eastAsia="Times New Roman" w:cs="Lucida Grande"/>
        </w:rPr>
        <w:t>S</w:t>
      </w:r>
      <w:r w:rsidRPr="00B24178">
        <w:rPr>
          <w:rFonts w:eastAsia="Times New Roman" w:cs="Lucida Grande"/>
        </w:rPr>
        <w:t xml:space="preserve">ymposium : </w:t>
      </w:r>
      <w:r w:rsidRPr="001E02EC">
        <w:rPr>
          <w:rFonts w:eastAsia="Times New Roman" w:cs="Lucida Grande"/>
          <w:b/>
        </w:rPr>
        <w:t>Quels usages des concepts de la didactique clinique en formation ?</w:t>
      </w:r>
    </w:p>
    <w:p w14:paraId="7B094F1F" w14:textId="77777777" w:rsidR="00255789" w:rsidRPr="008F2774" w:rsidRDefault="00255789" w:rsidP="00B73380">
      <w:pPr>
        <w:shd w:val="clear" w:color="auto" w:fill="FFFFFF"/>
        <w:spacing w:after="0" w:line="240" w:lineRule="auto"/>
        <w:rPr>
          <w:b/>
          <w:sz w:val="26"/>
          <w:szCs w:val="26"/>
        </w:rPr>
      </w:pPr>
    </w:p>
    <w:p w14:paraId="4B5D86A5" w14:textId="484562B6" w:rsidR="00532835" w:rsidRPr="008F2774" w:rsidRDefault="00532835" w:rsidP="00532835">
      <w:pPr>
        <w:rPr>
          <w:rFonts w:cs="Lucida Grande"/>
          <w:b/>
        </w:rPr>
      </w:pPr>
      <w:r w:rsidRPr="008F2774">
        <w:rPr>
          <w:rFonts w:cs="Lucida Grande"/>
          <w:b/>
        </w:rPr>
        <w:t>Le rapport à l’activité sportive : un filtre singulier de l’activité didactique de l’enseignant d’EPS.</w:t>
      </w:r>
    </w:p>
    <w:p w14:paraId="6E8B09E1" w14:textId="08FC3523" w:rsidR="00532835" w:rsidRPr="008F2774" w:rsidRDefault="00E7424F" w:rsidP="000509F3">
      <w:pPr>
        <w:shd w:val="clear" w:color="auto" w:fill="FFFFFF"/>
        <w:tabs>
          <w:tab w:val="center" w:pos="4536"/>
          <w:tab w:val="left" w:pos="6035"/>
        </w:tabs>
        <w:spacing w:after="0" w:line="240" w:lineRule="auto"/>
        <w:rPr>
          <w:i/>
        </w:rPr>
      </w:pPr>
      <w:r w:rsidRPr="008F2774">
        <w:rPr>
          <w:b/>
        </w:rPr>
        <w:tab/>
      </w:r>
    </w:p>
    <w:p w14:paraId="10F55E8A" w14:textId="77777777" w:rsidR="000C7C89" w:rsidRPr="008F2774" w:rsidRDefault="000C7C89" w:rsidP="000509F3">
      <w:pPr>
        <w:shd w:val="clear" w:color="auto" w:fill="FFFFFF"/>
        <w:spacing w:after="0" w:line="240" w:lineRule="auto"/>
        <w:rPr>
          <w:b/>
        </w:rPr>
      </w:pPr>
    </w:p>
    <w:p w14:paraId="2B7B7619" w14:textId="4E8F2EC5" w:rsidR="00D11DC9" w:rsidRPr="008F2774" w:rsidRDefault="00532835" w:rsidP="00255789">
      <w:pPr>
        <w:pStyle w:val="Paragraphedeliste"/>
        <w:spacing w:after="120"/>
        <w:ind w:left="0"/>
        <w:jc w:val="both"/>
        <w:rPr>
          <w:rFonts w:asciiTheme="minorHAnsi" w:hAnsiTheme="minorHAnsi"/>
          <w:sz w:val="22"/>
          <w:szCs w:val="22"/>
        </w:rPr>
      </w:pPr>
      <w:r w:rsidRPr="008F2774">
        <w:rPr>
          <w:rFonts w:asciiTheme="minorHAnsi" w:hAnsiTheme="minorHAnsi"/>
          <w:bCs/>
          <w:sz w:val="22"/>
          <w:szCs w:val="22"/>
        </w:rPr>
        <w:t>Les nombreux travaux de recherche menés dans le cadre de la</w:t>
      </w:r>
      <w:r w:rsidR="00AE0CB5" w:rsidRPr="008F2774">
        <w:rPr>
          <w:rFonts w:asciiTheme="minorHAnsi" w:hAnsiTheme="minorHAnsi"/>
          <w:bCs/>
          <w:sz w:val="22"/>
          <w:szCs w:val="22"/>
        </w:rPr>
        <w:t xml:space="preserve"> didactique clinique </w:t>
      </w:r>
      <w:r w:rsidRPr="008F2774">
        <w:rPr>
          <w:rFonts w:asciiTheme="minorHAnsi" w:hAnsiTheme="minorHAnsi"/>
          <w:bCs/>
          <w:sz w:val="22"/>
          <w:szCs w:val="22"/>
        </w:rPr>
        <w:t xml:space="preserve">ont progressivement mis l’accent sur la dimension subjective du sujet enseignant en mettant en évidence une part d’insu qui se glisse dans son activité didactique </w:t>
      </w:r>
      <w:r w:rsidR="00EF0CA1" w:rsidRPr="008F2774">
        <w:rPr>
          <w:rFonts w:asciiTheme="minorHAnsi" w:hAnsiTheme="minorHAnsi"/>
          <w:bCs/>
          <w:sz w:val="22"/>
          <w:szCs w:val="22"/>
        </w:rPr>
        <w:t xml:space="preserve"> (</w:t>
      </w:r>
      <w:proofErr w:type="spellStart"/>
      <w:r w:rsidRPr="008F2774">
        <w:rPr>
          <w:rFonts w:asciiTheme="minorHAnsi" w:hAnsiTheme="minorHAnsi"/>
          <w:sz w:val="22"/>
          <w:szCs w:val="22"/>
        </w:rPr>
        <w:t>Carnus</w:t>
      </w:r>
      <w:proofErr w:type="spellEnd"/>
      <w:r w:rsidRPr="008F2774">
        <w:rPr>
          <w:rFonts w:asciiTheme="minorHAnsi" w:hAnsiTheme="minorHAnsi"/>
          <w:sz w:val="22"/>
          <w:szCs w:val="22"/>
        </w:rPr>
        <w:t xml:space="preserve">, Terrisse, 2013 ; </w:t>
      </w:r>
      <w:r w:rsidR="00EF0CA1" w:rsidRPr="008F2774">
        <w:rPr>
          <w:rFonts w:asciiTheme="minorHAnsi" w:hAnsiTheme="minorHAnsi"/>
          <w:bCs/>
          <w:sz w:val="22"/>
          <w:szCs w:val="22"/>
        </w:rPr>
        <w:t>Terrisse, Carnus, 2009).</w:t>
      </w:r>
      <w:r w:rsidR="004C2C32" w:rsidRPr="008F2774">
        <w:rPr>
          <w:rFonts w:asciiTheme="minorHAnsi" w:hAnsiTheme="minorHAnsi"/>
          <w:bCs/>
          <w:sz w:val="22"/>
          <w:szCs w:val="22"/>
        </w:rPr>
        <w:t xml:space="preserve"> </w:t>
      </w:r>
      <w:r w:rsidRPr="008F2774">
        <w:rPr>
          <w:rFonts w:asciiTheme="minorHAnsi" w:hAnsiTheme="minorHAnsi"/>
          <w:bCs/>
          <w:sz w:val="22"/>
          <w:szCs w:val="22"/>
        </w:rPr>
        <w:t>En effet, dans ses enseignements, notamment en EPS, le professeur met en jeu son rapport au savoir en mobilisant son « déjà-là » à des moments différents de l’action didactique. D’abord en amont, lorsqu’il effectue un traitement didactique de l’activité physique qu’il doit enseignement</w:t>
      </w:r>
      <w:r w:rsidR="00327CEE" w:rsidRPr="008F2774">
        <w:rPr>
          <w:rFonts w:asciiTheme="minorHAnsi" w:hAnsiTheme="minorHAnsi"/>
          <w:bCs/>
          <w:sz w:val="22"/>
          <w:szCs w:val="22"/>
        </w:rPr>
        <w:t> ; ici c’est la référence a à la transposition didactique interne qui est mobilisée (</w:t>
      </w:r>
      <w:proofErr w:type="spellStart"/>
      <w:r w:rsidR="00327CEE" w:rsidRPr="008F2774">
        <w:rPr>
          <w:rFonts w:asciiTheme="minorHAnsi" w:hAnsiTheme="minorHAnsi"/>
          <w:bCs/>
          <w:sz w:val="22"/>
          <w:szCs w:val="22"/>
        </w:rPr>
        <w:t>Chevallard</w:t>
      </w:r>
      <w:proofErr w:type="spellEnd"/>
      <w:r w:rsidR="00327CEE" w:rsidRPr="008F2774">
        <w:rPr>
          <w:rFonts w:asciiTheme="minorHAnsi" w:hAnsiTheme="minorHAnsi"/>
          <w:bCs/>
          <w:sz w:val="22"/>
          <w:szCs w:val="22"/>
        </w:rPr>
        <w:t xml:space="preserve">, 1991). Ensuite, dans le temps de l’épreuve d’enseignement, lors des interactions avec le matériel didactique ou directement avec les élèves, nous avons constaté que certains contenus de son discours didactique  étaient souvent liés à son « déjà-là expérientiel » aussi bien personnel que professionnel. Enfin, dans le temps de l’après-coup, temps de retour sur son activité lorsqu’il est invité par le chercheur à revenir sur des moments didactiques, un autre constat a été réalisé : une part de son activité didactique lui échappait complètement. Comme l’a déjà montré </w:t>
      </w:r>
      <w:proofErr w:type="spellStart"/>
      <w:r w:rsidR="00327CEE" w:rsidRPr="008F2774">
        <w:rPr>
          <w:rFonts w:asciiTheme="minorHAnsi" w:hAnsiTheme="minorHAnsi"/>
          <w:bCs/>
          <w:sz w:val="22"/>
          <w:szCs w:val="22"/>
        </w:rPr>
        <w:t>Carnus</w:t>
      </w:r>
      <w:proofErr w:type="spellEnd"/>
      <w:r w:rsidR="00327CEE" w:rsidRPr="008F2774">
        <w:rPr>
          <w:rFonts w:asciiTheme="minorHAnsi" w:hAnsiTheme="minorHAnsi"/>
          <w:bCs/>
          <w:sz w:val="22"/>
          <w:szCs w:val="22"/>
        </w:rPr>
        <w:t xml:space="preserve">  (2015) avec l’étude du « déjà-là décisionnel », il existe chez les sujets enseignants </w:t>
      </w:r>
      <w:r w:rsidR="004612C6" w:rsidRPr="008F2774">
        <w:rPr>
          <w:rFonts w:asciiTheme="minorHAnsi" w:hAnsiTheme="minorHAnsi"/>
          <w:sz w:val="22"/>
          <w:szCs w:val="22"/>
        </w:rPr>
        <w:t xml:space="preserve">des « filtres de l’action didactique » </w:t>
      </w:r>
      <w:r w:rsidR="00D11DC9" w:rsidRPr="008F2774">
        <w:rPr>
          <w:rFonts w:asciiTheme="minorHAnsi" w:hAnsiTheme="minorHAnsi"/>
          <w:sz w:val="22"/>
          <w:szCs w:val="22"/>
        </w:rPr>
        <w:t xml:space="preserve">qui entretiennent des relations de causalité très fortes entre eux. </w:t>
      </w:r>
    </w:p>
    <w:p w14:paraId="7E596E96" w14:textId="6602181A" w:rsidR="00D11DC9" w:rsidRPr="008F2774" w:rsidRDefault="00D11DC9" w:rsidP="00255789">
      <w:pPr>
        <w:pStyle w:val="Paragraphedeliste"/>
        <w:spacing w:after="120"/>
        <w:ind w:left="0"/>
        <w:jc w:val="both"/>
        <w:rPr>
          <w:rFonts w:asciiTheme="minorHAnsi" w:hAnsiTheme="minorHAnsi"/>
          <w:sz w:val="22"/>
          <w:szCs w:val="22"/>
        </w:rPr>
      </w:pPr>
      <w:r w:rsidRPr="008F2774">
        <w:rPr>
          <w:rFonts w:asciiTheme="minorHAnsi" w:hAnsiTheme="minorHAnsi"/>
          <w:sz w:val="22"/>
          <w:szCs w:val="22"/>
        </w:rPr>
        <w:t xml:space="preserve">Dans ce symposium, nous souhaitons mettre ici l’accent sur le « déjà-là expérientiel », la couche la plus privée composée de certains évènements ou traces </w:t>
      </w:r>
      <w:r w:rsidR="004612C6" w:rsidRPr="008F2774">
        <w:rPr>
          <w:rFonts w:asciiTheme="minorHAnsi" w:hAnsiTheme="minorHAnsi"/>
          <w:sz w:val="22"/>
          <w:szCs w:val="22"/>
        </w:rPr>
        <w:t xml:space="preserve">de l’histoire personnelle et professionnelle du sujet enseignant. </w:t>
      </w:r>
      <w:r w:rsidRPr="008F2774">
        <w:rPr>
          <w:rFonts w:asciiTheme="minorHAnsi" w:hAnsiTheme="minorHAnsi"/>
          <w:sz w:val="22"/>
          <w:szCs w:val="22"/>
        </w:rPr>
        <w:t xml:space="preserve">À partir de l’étude de plusieurs études de cas réalisées dans le monde professionnel de l’éducation physique, nous sommes arrivés à montrer que cette histoire participait de la structuration du « déjà-là conceptuel » </w:t>
      </w:r>
      <w:proofErr w:type="gramStart"/>
      <w:r w:rsidRPr="008F2774">
        <w:rPr>
          <w:rFonts w:asciiTheme="minorHAnsi" w:hAnsiTheme="minorHAnsi"/>
          <w:sz w:val="22"/>
          <w:szCs w:val="22"/>
        </w:rPr>
        <w:t>défini</w:t>
      </w:r>
      <w:proofErr w:type="gramEnd"/>
      <w:r w:rsidRPr="008F2774">
        <w:rPr>
          <w:rFonts w:asciiTheme="minorHAnsi" w:hAnsiTheme="minorHAnsi"/>
          <w:sz w:val="22"/>
          <w:szCs w:val="22"/>
        </w:rPr>
        <w:t xml:space="preserve"> comme une ensemble composite de représentations, de croyances, de systèmes de valeurs. Ces conceptions renvoient à ce que Brousseau, 1998) appelle l’épistémologie du professeur.</w:t>
      </w:r>
      <w:r w:rsidR="00AF674D" w:rsidRPr="008F2774">
        <w:rPr>
          <w:rFonts w:asciiTheme="minorHAnsi" w:hAnsiTheme="minorHAnsi"/>
          <w:sz w:val="22"/>
          <w:szCs w:val="22"/>
        </w:rPr>
        <w:t xml:space="preserve"> Ce « Déjà-là conceptuel » participe ensuite de manière bien souvent inconsciente à une partie de la définition des savoirs à enseigner que l’on repère en questionnant le sujet sur ses intentions didactiques (« déjà-là intentionnel »).</w:t>
      </w:r>
    </w:p>
    <w:p w14:paraId="266CB417" w14:textId="65CE6CF1" w:rsidR="00AF674D" w:rsidRPr="008F2774" w:rsidRDefault="00AF674D" w:rsidP="00255789">
      <w:pPr>
        <w:pStyle w:val="Paragraphedeliste"/>
        <w:spacing w:after="120"/>
        <w:ind w:left="0"/>
        <w:jc w:val="both"/>
        <w:rPr>
          <w:rFonts w:asciiTheme="minorHAnsi" w:hAnsiTheme="minorHAnsi"/>
          <w:sz w:val="22"/>
          <w:szCs w:val="22"/>
        </w:rPr>
      </w:pPr>
      <w:r w:rsidRPr="008F2774">
        <w:rPr>
          <w:rFonts w:asciiTheme="minorHAnsi" w:hAnsiTheme="minorHAnsi"/>
          <w:sz w:val="22"/>
          <w:szCs w:val="22"/>
        </w:rPr>
        <w:t xml:space="preserve">Dans le </w:t>
      </w:r>
      <w:r w:rsidR="0089091F" w:rsidRPr="008F2774">
        <w:rPr>
          <w:rFonts w:asciiTheme="minorHAnsi" w:hAnsiTheme="minorHAnsi"/>
          <w:sz w:val="22"/>
          <w:szCs w:val="22"/>
        </w:rPr>
        <w:t>« </w:t>
      </w:r>
      <w:r w:rsidRPr="008F2774">
        <w:rPr>
          <w:rFonts w:asciiTheme="minorHAnsi" w:hAnsiTheme="minorHAnsi"/>
          <w:sz w:val="22"/>
          <w:szCs w:val="22"/>
        </w:rPr>
        <w:t>déjà-là expérientiel</w:t>
      </w:r>
      <w:r w:rsidR="0089091F" w:rsidRPr="008F2774">
        <w:rPr>
          <w:rFonts w:asciiTheme="minorHAnsi" w:hAnsiTheme="minorHAnsi"/>
          <w:sz w:val="22"/>
          <w:szCs w:val="22"/>
        </w:rPr>
        <w:t> », le rapport à l’activité sportive tient une place particulière, mais il ne s’agit pas de n’importe quelle activité sportive. Nous évoquons ici l’activité sportive pratiquée avec beaucoup d’intensité par le sujet enseignant durant sa jeunesse et/ou durant ses études universitaires, activité souvent désignée comme « option » ou « spécialité » dans le cursus des sujets.</w:t>
      </w:r>
    </w:p>
    <w:p w14:paraId="3D043768" w14:textId="665CD8C1" w:rsidR="0089091F" w:rsidRPr="008F2774" w:rsidRDefault="0089091F" w:rsidP="00255789">
      <w:pPr>
        <w:pStyle w:val="Paragraphedeliste"/>
        <w:spacing w:after="120"/>
        <w:ind w:left="0"/>
        <w:jc w:val="both"/>
        <w:rPr>
          <w:rFonts w:asciiTheme="minorHAnsi" w:hAnsiTheme="minorHAnsi"/>
          <w:sz w:val="22"/>
          <w:szCs w:val="22"/>
        </w:rPr>
      </w:pPr>
      <w:r w:rsidRPr="008F2774">
        <w:rPr>
          <w:rFonts w:asciiTheme="minorHAnsi" w:hAnsiTheme="minorHAnsi"/>
          <w:sz w:val="22"/>
          <w:szCs w:val="22"/>
        </w:rPr>
        <w:t xml:space="preserve">La référence à cette activité est récurrente, notamment dans les entretiens d’après-coup à l’image de cette collègue spécialiste de la course d’orientation qui doit enseigner le </w:t>
      </w:r>
      <w:proofErr w:type="spellStart"/>
      <w:r w:rsidRPr="008F2774">
        <w:rPr>
          <w:rFonts w:asciiTheme="minorHAnsi" w:hAnsiTheme="minorHAnsi"/>
          <w:sz w:val="22"/>
          <w:szCs w:val="22"/>
        </w:rPr>
        <w:t>s</w:t>
      </w:r>
      <w:r w:rsidR="000509F3">
        <w:rPr>
          <w:rFonts w:asciiTheme="minorHAnsi" w:hAnsiTheme="minorHAnsi"/>
          <w:sz w:val="22"/>
          <w:szCs w:val="22"/>
        </w:rPr>
        <w:t>tep</w:t>
      </w:r>
      <w:proofErr w:type="spellEnd"/>
      <w:r w:rsidR="000509F3">
        <w:rPr>
          <w:rFonts w:asciiTheme="minorHAnsi" w:hAnsiTheme="minorHAnsi"/>
          <w:sz w:val="22"/>
          <w:szCs w:val="22"/>
        </w:rPr>
        <w:t xml:space="preserve"> et la musculation en lycée. </w:t>
      </w:r>
      <w:r w:rsidRPr="008F2774">
        <w:rPr>
          <w:rFonts w:asciiTheme="minorHAnsi" w:hAnsiTheme="minorHAnsi"/>
          <w:sz w:val="22"/>
          <w:szCs w:val="22"/>
        </w:rPr>
        <w:t>Ce rapport singulier à cette activité sportive var progressivement déterminer un apport à soi, un rapport à son corps et un rapport aux autres</w:t>
      </w:r>
      <w:r w:rsidR="00C83888" w:rsidRPr="008F2774">
        <w:rPr>
          <w:rFonts w:asciiTheme="minorHAnsi" w:hAnsiTheme="minorHAnsi"/>
          <w:sz w:val="22"/>
          <w:szCs w:val="22"/>
        </w:rPr>
        <w:t>,</w:t>
      </w:r>
      <w:r w:rsidRPr="008F2774">
        <w:rPr>
          <w:rFonts w:asciiTheme="minorHAnsi" w:hAnsiTheme="minorHAnsi"/>
          <w:sz w:val="22"/>
          <w:szCs w:val="22"/>
        </w:rPr>
        <w:t xml:space="preserve"> révélateur</w:t>
      </w:r>
      <w:r w:rsidR="00C83888" w:rsidRPr="008F2774">
        <w:rPr>
          <w:rFonts w:asciiTheme="minorHAnsi" w:hAnsiTheme="minorHAnsi"/>
          <w:sz w:val="22"/>
          <w:szCs w:val="22"/>
        </w:rPr>
        <w:t>s</w:t>
      </w:r>
      <w:r w:rsidRPr="008F2774">
        <w:rPr>
          <w:rFonts w:asciiTheme="minorHAnsi" w:hAnsiTheme="minorHAnsi"/>
          <w:sz w:val="22"/>
          <w:szCs w:val="22"/>
        </w:rPr>
        <w:t xml:space="preserve"> de </w:t>
      </w:r>
      <w:r w:rsidR="00C83888" w:rsidRPr="008F2774">
        <w:rPr>
          <w:rFonts w:asciiTheme="minorHAnsi" w:hAnsiTheme="minorHAnsi"/>
          <w:sz w:val="22"/>
          <w:szCs w:val="22"/>
        </w:rPr>
        <w:t>ce que nous appelons l’identité didactique du sujet enseignant. Cette relation intime à l’activité, au delà des savoirs qu’elle a contribué à construire comme on peut l’observer en étudiant la conversion didactique (</w:t>
      </w:r>
      <w:proofErr w:type="spellStart"/>
      <w:r w:rsidR="00C83888" w:rsidRPr="008F2774">
        <w:rPr>
          <w:rFonts w:asciiTheme="minorHAnsi" w:hAnsiTheme="minorHAnsi"/>
          <w:sz w:val="22"/>
          <w:szCs w:val="22"/>
        </w:rPr>
        <w:t>Buznic-Bourgea</w:t>
      </w:r>
      <w:r w:rsidR="003A4E5F" w:rsidRPr="008F2774">
        <w:rPr>
          <w:rFonts w:asciiTheme="minorHAnsi" w:hAnsiTheme="minorHAnsi"/>
          <w:sz w:val="22"/>
          <w:szCs w:val="22"/>
        </w:rPr>
        <w:t>c</w:t>
      </w:r>
      <w:r w:rsidR="00C83888" w:rsidRPr="008F2774">
        <w:rPr>
          <w:rFonts w:asciiTheme="minorHAnsi" w:hAnsiTheme="minorHAnsi"/>
          <w:sz w:val="22"/>
          <w:szCs w:val="22"/>
        </w:rPr>
        <w:t>q</w:t>
      </w:r>
      <w:proofErr w:type="spellEnd"/>
      <w:r w:rsidR="00C83888" w:rsidRPr="008F2774">
        <w:rPr>
          <w:rFonts w:asciiTheme="minorHAnsi" w:hAnsiTheme="minorHAnsi"/>
          <w:sz w:val="22"/>
          <w:szCs w:val="22"/>
        </w:rPr>
        <w:t>, à paraître), elle est transmise malgré lui par l’enseignant dans le quotidien de son activité didactique ; Blanchard-</w:t>
      </w:r>
      <w:proofErr w:type="spellStart"/>
      <w:r w:rsidR="00C83888" w:rsidRPr="008F2774">
        <w:rPr>
          <w:rFonts w:asciiTheme="minorHAnsi" w:hAnsiTheme="minorHAnsi"/>
          <w:sz w:val="22"/>
          <w:szCs w:val="22"/>
        </w:rPr>
        <w:t>Laville</w:t>
      </w:r>
      <w:proofErr w:type="spellEnd"/>
      <w:r w:rsidR="00C83888" w:rsidRPr="008F2774">
        <w:rPr>
          <w:rFonts w:asciiTheme="minorHAnsi" w:hAnsiTheme="minorHAnsi"/>
          <w:sz w:val="22"/>
          <w:szCs w:val="22"/>
        </w:rPr>
        <w:t xml:space="preserve"> (2002) parle alors de « transfert didactique » lorsque l’enseignant transmet son rapport au savoir à ses élèves.</w:t>
      </w:r>
    </w:p>
    <w:p w14:paraId="3B375E19" w14:textId="77777777" w:rsidR="00AF674D" w:rsidRPr="008F2774" w:rsidRDefault="00AF674D" w:rsidP="00255789">
      <w:pPr>
        <w:pStyle w:val="Paragraphedeliste"/>
        <w:spacing w:after="120"/>
        <w:ind w:left="0"/>
        <w:jc w:val="both"/>
        <w:rPr>
          <w:rFonts w:asciiTheme="minorHAnsi" w:hAnsiTheme="minorHAnsi"/>
          <w:sz w:val="22"/>
          <w:szCs w:val="22"/>
        </w:rPr>
      </w:pPr>
    </w:p>
    <w:p w14:paraId="16DBF34F" w14:textId="332B55E4" w:rsidR="00E47E61" w:rsidRPr="008F2774" w:rsidRDefault="00AF674D" w:rsidP="00C83888">
      <w:pPr>
        <w:pStyle w:val="Paragraphedeliste"/>
        <w:spacing w:after="120"/>
        <w:ind w:left="0"/>
        <w:jc w:val="both"/>
        <w:rPr>
          <w:rFonts w:asciiTheme="minorHAnsi" w:hAnsiTheme="minorHAnsi"/>
          <w:sz w:val="22"/>
          <w:szCs w:val="22"/>
        </w:rPr>
      </w:pPr>
      <w:r w:rsidRPr="008F2774">
        <w:rPr>
          <w:rFonts w:asciiTheme="minorHAnsi" w:hAnsiTheme="minorHAnsi"/>
          <w:sz w:val="22"/>
          <w:szCs w:val="22"/>
        </w:rPr>
        <w:t xml:space="preserve">Se </w:t>
      </w:r>
      <w:proofErr w:type="gramStart"/>
      <w:r w:rsidRPr="008F2774">
        <w:rPr>
          <w:rFonts w:asciiTheme="minorHAnsi" w:hAnsiTheme="minorHAnsi"/>
          <w:sz w:val="22"/>
          <w:szCs w:val="22"/>
        </w:rPr>
        <w:t>dessine</w:t>
      </w:r>
      <w:proofErr w:type="gramEnd"/>
      <w:r w:rsidRPr="008F2774">
        <w:rPr>
          <w:rFonts w:asciiTheme="minorHAnsi" w:hAnsiTheme="minorHAnsi"/>
          <w:sz w:val="22"/>
          <w:szCs w:val="22"/>
        </w:rPr>
        <w:t xml:space="preserve"> alors une utilisation potentielle de ces différents </w:t>
      </w:r>
      <w:r w:rsidR="00E47E61" w:rsidRPr="008F2774">
        <w:rPr>
          <w:rFonts w:asciiTheme="minorHAnsi" w:hAnsiTheme="minorHAnsi"/>
          <w:sz w:val="22"/>
          <w:szCs w:val="22"/>
        </w:rPr>
        <w:t>concepts de la didactique clinique et plus spécialement du</w:t>
      </w:r>
      <w:r w:rsidR="003A4E5F" w:rsidRPr="008F2774">
        <w:rPr>
          <w:rFonts w:asciiTheme="minorHAnsi" w:hAnsiTheme="minorHAnsi"/>
          <w:sz w:val="22"/>
          <w:szCs w:val="22"/>
        </w:rPr>
        <w:t xml:space="preserve"> </w:t>
      </w:r>
      <w:r w:rsidRPr="008F2774">
        <w:rPr>
          <w:rFonts w:asciiTheme="minorHAnsi" w:hAnsiTheme="minorHAnsi"/>
          <w:sz w:val="22"/>
          <w:szCs w:val="22"/>
        </w:rPr>
        <w:t>« déjà-là »</w:t>
      </w:r>
      <w:r w:rsidR="00C83888" w:rsidRPr="008F2774">
        <w:rPr>
          <w:rFonts w:asciiTheme="minorHAnsi" w:hAnsiTheme="minorHAnsi"/>
          <w:sz w:val="22"/>
          <w:szCs w:val="22"/>
        </w:rPr>
        <w:t xml:space="preserve"> en formation d’enseignants.</w:t>
      </w:r>
      <w:r w:rsidR="00BF4770" w:rsidRPr="008F2774">
        <w:rPr>
          <w:rFonts w:asciiTheme="minorHAnsi" w:hAnsiTheme="minorHAnsi"/>
          <w:sz w:val="22"/>
          <w:szCs w:val="22"/>
        </w:rPr>
        <w:t xml:space="preserve"> </w:t>
      </w:r>
      <w:r w:rsidR="00E47E61" w:rsidRPr="008F2774">
        <w:rPr>
          <w:rFonts w:asciiTheme="minorHAnsi" w:hAnsiTheme="minorHAnsi"/>
          <w:sz w:val="22"/>
          <w:szCs w:val="22"/>
        </w:rPr>
        <w:t xml:space="preserve">Quels que soient les dispositifs utilisés en formation, il nous semble important, si l’on souhaite accompagner l’étudiant dans son développement professionnel, de trouver le temps d’aborder soit à titre individuel, soit en collectif, de clarifier au moins la nature du « déjà-là conceptuel » pour mettre en évidence ce qui guide le </w:t>
      </w:r>
      <w:r w:rsidR="00E47E61" w:rsidRPr="008F2774">
        <w:rPr>
          <w:rFonts w:asciiTheme="minorHAnsi" w:hAnsiTheme="minorHAnsi"/>
          <w:sz w:val="22"/>
          <w:szCs w:val="22"/>
        </w:rPr>
        <w:lastRenderedPageBreak/>
        <w:t>futur professionnel</w:t>
      </w:r>
      <w:r w:rsidR="003A4E5F" w:rsidRPr="008F2774">
        <w:rPr>
          <w:rFonts w:asciiTheme="minorHAnsi" w:hAnsiTheme="minorHAnsi"/>
          <w:sz w:val="22"/>
          <w:szCs w:val="22"/>
        </w:rPr>
        <w:t xml:space="preserve"> dans la définition de ses objectifs</w:t>
      </w:r>
      <w:r w:rsidR="00E47E61" w:rsidRPr="008F2774">
        <w:rPr>
          <w:rFonts w:asciiTheme="minorHAnsi" w:hAnsiTheme="minorHAnsi"/>
          <w:sz w:val="22"/>
          <w:szCs w:val="22"/>
        </w:rPr>
        <w:t xml:space="preserve">, ce qui filtre ses observations, </w:t>
      </w:r>
      <w:r w:rsidR="003A4E5F" w:rsidRPr="008F2774">
        <w:rPr>
          <w:rFonts w:asciiTheme="minorHAnsi" w:hAnsiTheme="minorHAnsi"/>
          <w:sz w:val="22"/>
          <w:szCs w:val="22"/>
        </w:rPr>
        <w:t>ce qui contraint ses interactions didactiques et ce qui mobilise ses analyses post-action didactique.</w:t>
      </w:r>
    </w:p>
    <w:p w14:paraId="112913A0" w14:textId="09B1C632" w:rsidR="00E47E61" w:rsidRPr="008F2774" w:rsidRDefault="003A4E5F" w:rsidP="00C83888">
      <w:pPr>
        <w:pStyle w:val="Paragraphedeliste"/>
        <w:spacing w:after="120"/>
        <w:ind w:left="0"/>
        <w:jc w:val="both"/>
        <w:rPr>
          <w:rFonts w:asciiTheme="minorHAnsi" w:hAnsiTheme="minorHAnsi"/>
          <w:sz w:val="22"/>
          <w:szCs w:val="22"/>
        </w:rPr>
      </w:pPr>
      <w:r w:rsidRPr="008F2774">
        <w:rPr>
          <w:rFonts w:asciiTheme="minorHAnsi" w:hAnsiTheme="minorHAnsi"/>
          <w:sz w:val="22"/>
          <w:szCs w:val="22"/>
        </w:rPr>
        <w:t>Aussi bien dans le</w:t>
      </w:r>
      <w:r w:rsidR="00E47E61" w:rsidRPr="008F2774">
        <w:rPr>
          <w:rFonts w:asciiTheme="minorHAnsi" w:hAnsiTheme="minorHAnsi"/>
          <w:sz w:val="22"/>
          <w:szCs w:val="22"/>
        </w:rPr>
        <w:t xml:space="preserve"> cadre des visites réalisées à l’occasion des stages en master 1 ou master 2, </w:t>
      </w:r>
      <w:r w:rsidRPr="008F2774">
        <w:rPr>
          <w:rFonts w:asciiTheme="minorHAnsi" w:hAnsiTheme="minorHAnsi"/>
          <w:sz w:val="22"/>
          <w:szCs w:val="22"/>
        </w:rPr>
        <w:t>que les groupes d’analyse de pratique, la mise en évidence de cette dimension subjective de l’activité de</w:t>
      </w:r>
      <w:bookmarkStart w:id="0" w:name="_GoBack"/>
      <w:bookmarkEnd w:id="0"/>
      <w:r w:rsidRPr="008F2774">
        <w:rPr>
          <w:rFonts w:asciiTheme="minorHAnsi" w:hAnsiTheme="minorHAnsi"/>
          <w:sz w:val="22"/>
          <w:szCs w:val="22"/>
        </w:rPr>
        <w:t xml:space="preserve"> l’enseignant contribue à mieux faire comprendre ce qui détermine l’action du professeur en insistant </w:t>
      </w:r>
    </w:p>
    <w:p w14:paraId="0F7F0B80" w14:textId="774AF7F7" w:rsidR="00E47E61" w:rsidRPr="008F2774" w:rsidRDefault="003A4E5F" w:rsidP="00C83888">
      <w:pPr>
        <w:pStyle w:val="Paragraphedeliste"/>
        <w:spacing w:after="120"/>
        <w:ind w:left="0"/>
        <w:jc w:val="both"/>
        <w:rPr>
          <w:rFonts w:asciiTheme="minorHAnsi" w:hAnsiTheme="minorHAnsi"/>
          <w:sz w:val="22"/>
          <w:szCs w:val="22"/>
        </w:rPr>
      </w:pPr>
      <w:proofErr w:type="gramStart"/>
      <w:r w:rsidRPr="008F2774">
        <w:rPr>
          <w:rFonts w:asciiTheme="minorHAnsi" w:hAnsiTheme="minorHAnsi"/>
          <w:sz w:val="22"/>
          <w:szCs w:val="22"/>
        </w:rPr>
        <w:t>particulièrement</w:t>
      </w:r>
      <w:proofErr w:type="gramEnd"/>
      <w:r w:rsidRPr="008F2774">
        <w:rPr>
          <w:rFonts w:asciiTheme="minorHAnsi" w:hAnsiTheme="minorHAnsi"/>
          <w:sz w:val="22"/>
          <w:szCs w:val="22"/>
        </w:rPr>
        <w:t xml:space="preserve"> sur le déterminant personnel (</w:t>
      </w:r>
      <w:proofErr w:type="spellStart"/>
      <w:r w:rsidRPr="008F2774">
        <w:rPr>
          <w:rFonts w:asciiTheme="minorHAnsi" w:hAnsiTheme="minorHAnsi"/>
          <w:sz w:val="22"/>
          <w:szCs w:val="22"/>
        </w:rPr>
        <w:t>Goigoux</w:t>
      </w:r>
      <w:proofErr w:type="spellEnd"/>
      <w:r w:rsidRPr="008F2774">
        <w:rPr>
          <w:rFonts w:asciiTheme="minorHAnsi" w:hAnsiTheme="minorHAnsi"/>
          <w:sz w:val="22"/>
          <w:szCs w:val="22"/>
        </w:rPr>
        <w:t>, 2007).</w:t>
      </w:r>
    </w:p>
    <w:p w14:paraId="3EA99796" w14:textId="77777777" w:rsidR="003A4E5F" w:rsidRPr="008F2774" w:rsidRDefault="003A4E5F" w:rsidP="00C83888">
      <w:pPr>
        <w:pStyle w:val="Paragraphedeliste"/>
        <w:spacing w:after="120"/>
        <w:ind w:left="0"/>
        <w:jc w:val="both"/>
        <w:rPr>
          <w:rFonts w:asciiTheme="minorHAnsi" w:hAnsiTheme="minorHAnsi"/>
          <w:sz w:val="22"/>
          <w:szCs w:val="22"/>
        </w:rPr>
      </w:pPr>
    </w:p>
    <w:p w14:paraId="0B293BEC" w14:textId="38D9123B" w:rsidR="003A4E5F" w:rsidRPr="008F2774" w:rsidRDefault="003A4E5F" w:rsidP="00C83888">
      <w:pPr>
        <w:pStyle w:val="Paragraphedeliste"/>
        <w:spacing w:after="120"/>
        <w:ind w:left="0"/>
        <w:jc w:val="both"/>
        <w:rPr>
          <w:rFonts w:asciiTheme="minorHAnsi" w:hAnsiTheme="minorHAnsi"/>
          <w:sz w:val="22"/>
          <w:szCs w:val="22"/>
        </w:rPr>
      </w:pPr>
      <w:r w:rsidRPr="008F2774">
        <w:rPr>
          <w:rFonts w:asciiTheme="minorHAnsi" w:hAnsiTheme="minorHAnsi"/>
          <w:sz w:val="22"/>
          <w:szCs w:val="22"/>
        </w:rPr>
        <w:t xml:space="preserve">À l’occasion de ce symposium, nous insisterons également sur le fait que cette analyse des « déjà-là » peut aussi se faire au niveau des formateurs, car eux aussi, ont besoin de comprendre </w:t>
      </w:r>
      <w:r w:rsidR="008F2774" w:rsidRPr="008F2774">
        <w:rPr>
          <w:rFonts w:asciiTheme="minorHAnsi" w:hAnsiTheme="minorHAnsi"/>
          <w:sz w:val="22"/>
          <w:szCs w:val="22"/>
        </w:rPr>
        <w:t>ce qui organise leurs différents rapports à … en formation d’adules.</w:t>
      </w:r>
    </w:p>
    <w:p w14:paraId="415FF4BA" w14:textId="77777777" w:rsidR="00255789" w:rsidRPr="008F2774" w:rsidRDefault="00255789" w:rsidP="00255789">
      <w:pPr>
        <w:spacing w:after="120"/>
        <w:jc w:val="both"/>
        <w:rPr>
          <w:rFonts w:eastAsiaTheme="minorEastAsia"/>
          <w:b/>
          <w:kern w:val="24"/>
        </w:rPr>
      </w:pPr>
    </w:p>
    <w:p w14:paraId="193C53E5" w14:textId="77777777" w:rsidR="00EF0CA1" w:rsidRPr="008F2774" w:rsidRDefault="00EF0CA1" w:rsidP="000C7C89">
      <w:pPr>
        <w:jc w:val="both"/>
        <w:rPr>
          <w:rFonts w:eastAsiaTheme="minorEastAsia"/>
          <w:b/>
          <w:kern w:val="24"/>
        </w:rPr>
      </w:pPr>
      <w:r w:rsidRPr="008F2774">
        <w:rPr>
          <w:rFonts w:eastAsiaTheme="minorEastAsia"/>
          <w:b/>
          <w:kern w:val="24"/>
        </w:rPr>
        <w:t>Eléments bibliographiques</w:t>
      </w:r>
    </w:p>
    <w:p w14:paraId="7A42FD44" w14:textId="20F79A0C" w:rsidR="008F2774" w:rsidRPr="008F2774" w:rsidRDefault="008F2774" w:rsidP="008F2774">
      <w:pPr>
        <w:rPr>
          <w:szCs w:val="20"/>
        </w:rPr>
      </w:pPr>
      <w:bookmarkStart w:id="1" w:name="OLE_LINK9"/>
      <w:r w:rsidRPr="008F2774">
        <w:rPr>
          <w:szCs w:val="20"/>
        </w:rPr>
        <w:t>Blanchard-</w:t>
      </w:r>
      <w:proofErr w:type="spellStart"/>
      <w:r w:rsidRPr="008F2774">
        <w:rPr>
          <w:szCs w:val="20"/>
        </w:rPr>
        <w:t>Laville</w:t>
      </w:r>
      <w:proofErr w:type="spellEnd"/>
      <w:r w:rsidRPr="008F2774">
        <w:rPr>
          <w:szCs w:val="20"/>
        </w:rPr>
        <w:t xml:space="preserve"> C. (2002) Plaisirs et souffrance des enseignants, in A. </w:t>
      </w:r>
      <w:proofErr w:type="spellStart"/>
      <w:r w:rsidRPr="008F2774">
        <w:rPr>
          <w:szCs w:val="20"/>
        </w:rPr>
        <w:t>Picquenot</w:t>
      </w:r>
      <w:proofErr w:type="spellEnd"/>
      <w:r w:rsidRPr="008F2774">
        <w:rPr>
          <w:szCs w:val="20"/>
        </w:rPr>
        <w:t xml:space="preserve"> (coordination), </w:t>
      </w:r>
      <w:r w:rsidRPr="008F2774">
        <w:rPr>
          <w:i/>
          <w:szCs w:val="20"/>
        </w:rPr>
        <w:t>Il fait moins noir quand quelqu’un parle, Éducation et psychanalyse aujourd’hui</w:t>
      </w:r>
      <w:r w:rsidRPr="008F2774">
        <w:rPr>
          <w:szCs w:val="20"/>
        </w:rPr>
        <w:t xml:space="preserve"> (pp. 45-54). Dijon, CRDP Bourgogne.</w:t>
      </w:r>
    </w:p>
    <w:bookmarkEnd w:id="1"/>
    <w:p w14:paraId="7D0B7B58" w14:textId="77777777" w:rsidR="00C83888" w:rsidRPr="008F2774" w:rsidRDefault="00C83888" w:rsidP="00C83888">
      <w:pPr>
        <w:jc w:val="both"/>
        <w:rPr>
          <w:iCs/>
        </w:rPr>
      </w:pPr>
      <w:proofErr w:type="spellStart"/>
      <w:r w:rsidRPr="008F2774">
        <w:rPr>
          <w:iCs/>
        </w:rPr>
        <w:t>Buznic-Bourgeacq</w:t>
      </w:r>
      <w:proofErr w:type="spellEnd"/>
      <w:r w:rsidRPr="008F2774">
        <w:rPr>
          <w:iCs/>
        </w:rPr>
        <w:t xml:space="preserve"> P. (à paraître), La conversion didactique : de l’expérience personnelle du sujet à l’activité didactique de l’enseignant, </w:t>
      </w:r>
      <w:r w:rsidRPr="008F2774">
        <w:rPr>
          <w:i/>
          <w:iCs/>
        </w:rPr>
        <w:t>Transformations</w:t>
      </w:r>
      <w:r w:rsidRPr="008F2774">
        <w:rPr>
          <w:iCs/>
        </w:rPr>
        <w:t xml:space="preserve"> (13), Lille. </w:t>
      </w:r>
    </w:p>
    <w:p w14:paraId="4458636B" w14:textId="77777777" w:rsidR="00C83888" w:rsidRPr="008F2774" w:rsidRDefault="00F2246A" w:rsidP="00C83888">
      <w:pPr>
        <w:jc w:val="both"/>
        <w:rPr>
          <w:iCs/>
        </w:rPr>
      </w:pPr>
      <w:proofErr w:type="spellStart"/>
      <w:r w:rsidRPr="008F2774">
        <w:t>Carnus</w:t>
      </w:r>
      <w:proofErr w:type="spellEnd"/>
      <w:r w:rsidRPr="008F2774">
        <w:t>, M.F. (2003). Analyse didactique du processus décisionnel de l’enseignant d’EPS en gymnastique : une étude de cas croisés. In C Amade-Escot (dir</w:t>
      </w:r>
      <w:r w:rsidR="00E247BB" w:rsidRPr="008F2774">
        <w:t>.</w:t>
      </w:r>
      <w:r w:rsidRPr="008F2774">
        <w:t xml:space="preserve">). </w:t>
      </w:r>
      <w:r w:rsidRPr="008F2774">
        <w:rPr>
          <w:i/>
        </w:rPr>
        <w:t>Didactique de l’éducation physique, état des recherches</w:t>
      </w:r>
      <w:r w:rsidRPr="008F2774">
        <w:t>, Revue EPS, Paris, 195-224.</w:t>
      </w:r>
      <w:r w:rsidR="00C83888" w:rsidRPr="008F2774">
        <w:rPr>
          <w:iCs/>
        </w:rPr>
        <w:t xml:space="preserve"> </w:t>
      </w:r>
    </w:p>
    <w:p w14:paraId="19CE0713" w14:textId="55DD931A" w:rsidR="00C83888" w:rsidRPr="008F2774" w:rsidRDefault="00F2246A" w:rsidP="00C83888">
      <w:pPr>
        <w:spacing w:after="0" w:line="240" w:lineRule="auto"/>
        <w:jc w:val="both"/>
        <w:rPr>
          <w:bCs/>
          <w:noProof/>
        </w:rPr>
      </w:pPr>
      <w:proofErr w:type="spellStart"/>
      <w:r w:rsidRPr="008F2774">
        <w:rPr>
          <w:bCs/>
        </w:rPr>
        <w:t>Carnus</w:t>
      </w:r>
      <w:proofErr w:type="spellEnd"/>
      <w:r w:rsidRPr="008F2774">
        <w:rPr>
          <w:bCs/>
        </w:rPr>
        <w:t xml:space="preserve">, M-F. (2015). </w:t>
      </w:r>
      <w:r w:rsidRPr="008F2774">
        <w:rPr>
          <w:bCs/>
          <w:noProof/>
        </w:rPr>
        <w:t xml:space="preserve">Le rapport au(x) savoir(s) du sujet-enseignant en didactique clinique de l’EPS : un « déjà-là décisionnel ». In V. Vincent &amp; M-F, Carnus  (dir.). </w:t>
      </w:r>
      <w:r w:rsidRPr="008F2774">
        <w:rPr>
          <w:bCs/>
          <w:i/>
          <w:noProof/>
        </w:rPr>
        <w:t>Rapport au(x) savoir(s) : richesses et pluralités</w:t>
      </w:r>
      <w:r w:rsidR="008F2774" w:rsidRPr="008F2774">
        <w:rPr>
          <w:bCs/>
          <w:i/>
          <w:noProof/>
        </w:rPr>
        <w:t xml:space="preserve"> </w:t>
      </w:r>
      <w:r w:rsidR="008F2774" w:rsidRPr="008F2774">
        <w:rPr>
          <w:bCs/>
          <w:noProof/>
        </w:rPr>
        <w:t xml:space="preserve">(pp. 61-73). </w:t>
      </w:r>
      <w:r w:rsidRPr="008F2774">
        <w:rPr>
          <w:bCs/>
          <w:noProof/>
        </w:rPr>
        <w:t xml:space="preserve">De Boeck. Bruxelles, </w:t>
      </w:r>
    </w:p>
    <w:p w14:paraId="30552401" w14:textId="77777777" w:rsidR="000509F3" w:rsidRDefault="00C83888" w:rsidP="000509F3">
      <w:pPr>
        <w:rPr>
          <w:color w:val="000000"/>
          <w:szCs w:val="20"/>
        </w:rPr>
      </w:pPr>
      <w:proofErr w:type="spellStart"/>
      <w:r w:rsidRPr="008F2774">
        <w:rPr>
          <w:rFonts w:cs="Arial"/>
        </w:rPr>
        <w:t>Carnus</w:t>
      </w:r>
      <w:proofErr w:type="spellEnd"/>
      <w:r w:rsidRPr="008F2774">
        <w:rPr>
          <w:rFonts w:cs="Arial"/>
        </w:rPr>
        <w:t xml:space="preserve"> M.-F., Terrisse A. (2013) </w:t>
      </w:r>
      <w:r w:rsidRPr="008F2774">
        <w:rPr>
          <w:rFonts w:cs="Arial"/>
          <w:i/>
        </w:rPr>
        <w:t>Didactique clinique de l’EPS. Le sujet enseignant en question</w:t>
      </w:r>
      <w:r w:rsidRPr="008F2774">
        <w:rPr>
          <w:rFonts w:cs="Arial"/>
        </w:rPr>
        <w:t>. Paris : Éditions EP.S.</w:t>
      </w:r>
      <w:r w:rsidR="000509F3" w:rsidRPr="000509F3">
        <w:rPr>
          <w:color w:val="000000"/>
          <w:szCs w:val="20"/>
        </w:rPr>
        <w:t xml:space="preserve"> </w:t>
      </w:r>
    </w:p>
    <w:p w14:paraId="503FCCF2" w14:textId="0401E5AF" w:rsidR="00C83888" w:rsidRDefault="000509F3" w:rsidP="000509F3">
      <w:pPr>
        <w:rPr>
          <w:color w:val="000000"/>
          <w:szCs w:val="20"/>
        </w:rPr>
      </w:pPr>
      <w:proofErr w:type="spellStart"/>
      <w:r w:rsidRPr="00891C17">
        <w:rPr>
          <w:color w:val="000000"/>
          <w:szCs w:val="20"/>
        </w:rPr>
        <w:t>Chevallard</w:t>
      </w:r>
      <w:proofErr w:type="spellEnd"/>
      <w:r w:rsidRPr="00891C17">
        <w:rPr>
          <w:color w:val="000000"/>
          <w:szCs w:val="20"/>
        </w:rPr>
        <w:t xml:space="preserve"> Y. (1991) </w:t>
      </w:r>
      <w:r w:rsidRPr="00891C17">
        <w:rPr>
          <w:i/>
          <w:color w:val="000000"/>
          <w:szCs w:val="20"/>
        </w:rPr>
        <w:t>La transposition didactique</w:t>
      </w:r>
      <w:r w:rsidRPr="00891C17">
        <w:rPr>
          <w:color w:val="000000"/>
          <w:szCs w:val="20"/>
        </w:rPr>
        <w:t xml:space="preserve">, </w:t>
      </w:r>
      <w:r w:rsidRPr="00891C17">
        <w:rPr>
          <w:i/>
          <w:color w:val="000000"/>
          <w:szCs w:val="20"/>
        </w:rPr>
        <w:t>du savoir savant au savoir enseigné</w:t>
      </w:r>
      <w:r w:rsidRPr="00891C17">
        <w:rPr>
          <w:color w:val="000000"/>
          <w:szCs w:val="20"/>
        </w:rPr>
        <w:t xml:space="preserve">, </w:t>
      </w:r>
      <w:r w:rsidRPr="00891C17">
        <w:rPr>
          <w:i/>
          <w:color w:val="000000"/>
          <w:szCs w:val="20"/>
        </w:rPr>
        <w:t>avec un exemple d’analyse de la transposition didactique</w:t>
      </w:r>
      <w:r w:rsidRPr="00891C17">
        <w:rPr>
          <w:color w:val="000000"/>
          <w:szCs w:val="20"/>
        </w:rPr>
        <w:t>, Grenoble, La Pensée Sauvage Éditions.</w:t>
      </w:r>
    </w:p>
    <w:p w14:paraId="24E3566C" w14:textId="40774640" w:rsidR="000509F3" w:rsidRPr="000509F3" w:rsidRDefault="000509F3" w:rsidP="000509F3">
      <w:pPr>
        <w:rPr>
          <w:szCs w:val="20"/>
        </w:rPr>
      </w:pPr>
      <w:proofErr w:type="spellStart"/>
      <w:r w:rsidRPr="000509F3">
        <w:t>Goigoux</w:t>
      </w:r>
      <w:proofErr w:type="spellEnd"/>
      <w:r w:rsidRPr="000509F3">
        <w:t xml:space="preserve"> R. (2007) Un modèle d’analyse de l’activité des enseignants, </w:t>
      </w:r>
      <w:r w:rsidRPr="000509F3">
        <w:rPr>
          <w:i/>
        </w:rPr>
        <w:t>Éducation et Didactique</w:t>
      </w:r>
      <w:r w:rsidRPr="000509F3">
        <w:t>, Vol 1, n°3, 47-70.</w:t>
      </w:r>
    </w:p>
    <w:p w14:paraId="1C8FF57F" w14:textId="77777777" w:rsidR="00EF0CA1" w:rsidRPr="008F2774" w:rsidRDefault="00EF0CA1" w:rsidP="00436195">
      <w:pPr>
        <w:suppressAutoHyphens/>
        <w:spacing w:after="0" w:line="240" w:lineRule="auto"/>
        <w:jc w:val="both"/>
      </w:pPr>
      <w:r w:rsidRPr="008F2774">
        <w:t xml:space="preserve">Terrisse, A., Carnus, </w:t>
      </w:r>
      <w:r w:rsidR="0060383D" w:rsidRPr="008F2774">
        <w:t xml:space="preserve">M.-F. </w:t>
      </w:r>
      <w:r w:rsidRPr="008F2774">
        <w:t xml:space="preserve">(2009). </w:t>
      </w:r>
      <w:r w:rsidRPr="008F2774">
        <w:rPr>
          <w:i/>
        </w:rPr>
        <w:t>Didactique clinique de l’EPS, quels enjeux de savoirs ?</w:t>
      </w:r>
      <w:r w:rsidRPr="008F2774">
        <w:t xml:space="preserve"> De </w:t>
      </w:r>
      <w:r w:rsidR="00E247BB" w:rsidRPr="008F2774">
        <w:t>Boeck</w:t>
      </w:r>
      <w:r w:rsidRPr="008F2774">
        <w:t>, Bruxelles.</w:t>
      </w:r>
    </w:p>
    <w:sectPr w:rsidR="00EF0CA1" w:rsidRPr="008F277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4EB2B2" w14:textId="77777777" w:rsidR="003A4E5F" w:rsidRDefault="003A4E5F" w:rsidP="00CE2DF7">
      <w:pPr>
        <w:spacing w:after="0" w:line="240" w:lineRule="auto"/>
      </w:pPr>
      <w:r>
        <w:separator/>
      </w:r>
    </w:p>
  </w:endnote>
  <w:endnote w:type="continuationSeparator" w:id="0">
    <w:p w14:paraId="15AA3E7C" w14:textId="77777777" w:rsidR="003A4E5F" w:rsidRDefault="003A4E5F" w:rsidP="00CE2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ＭＳ ゴシック">
    <w:charset w:val="4E"/>
    <w:family w:val="auto"/>
    <w:pitch w:val="variable"/>
    <w:sig w:usb0="E00002FF" w:usb1="6AC7FDFB" w:usb2="00000012" w:usb3="00000000" w:csb0="0002009F" w:csb1="00000000"/>
  </w:font>
  <w:font w:name="Calibri Light">
    <w:charset w:val="00"/>
    <w:family w:val="swiss"/>
    <w:pitch w:val="variable"/>
    <w:sig w:usb0="A00002EF" w:usb1="4000207B" w:usb2="00000000" w:usb3="00000000" w:csb0="0000019F" w:csb1="00000000"/>
  </w:font>
  <w:font w:name="Garamond">
    <w:panose1 w:val="02020404030301010803"/>
    <w:charset w:val="00"/>
    <w:family w:val="auto"/>
    <w:pitch w:val="variable"/>
    <w:sig w:usb0="00000003" w:usb1="00000000" w:usb2="00000000" w:usb3="00000000" w:csb0="00000001" w:csb1="00000000"/>
  </w:font>
  <w:font w:name="MS Minngs">
    <w:altName w:val="Arial Unicode MS"/>
    <w:panose1 w:val="00000000000000000000"/>
    <w:charset w:val="80"/>
    <w:family w:val="roman"/>
    <w:notTrueType/>
    <w:pitch w:val="fixed"/>
    <w:sig w:usb0="00000000" w:usb1="08070000" w:usb2="00000010" w:usb3="00000000" w:csb0="00020000" w:csb1="00000000"/>
  </w:font>
  <w:font w:name="Lucida Sans Unicode">
    <w:panose1 w:val="020B0602030504020204"/>
    <w:charset w:val="00"/>
    <w:family w:val="auto"/>
    <w:pitch w:val="variable"/>
    <w:sig w:usb0="80000AFF" w:usb1="0000396B" w:usb2="00000000" w:usb3="00000000" w:csb0="000000B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4454136"/>
      <w:docPartObj>
        <w:docPartGallery w:val="Page Numbers (Bottom of Page)"/>
        <w:docPartUnique/>
      </w:docPartObj>
    </w:sdtPr>
    <w:sdtEndPr/>
    <w:sdtContent>
      <w:p w14:paraId="0EAA3BD6" w14:textId="77777777" w:rsidR="003A4E5F" w:rsidRDefault="003A4E5F">
        <w:pPr>
          <w:pStyle w:val="Pieddepage"/>
          <w:jc w:val="right"/>
        </w:pPr>
        <w:r>
          <w:fldChar w:fldCharType="begin"/>
        </w:r>
        <w:r>
          <w:instrText>PAGE   \* MERGEFORMAT</w:instrText>
        </w:r>
        <w:r>
          <w:fldChar w:fldCharType="separate"/>
        </w:r>
        <w:r w:rsidR="00692A44">
          <w:rPr>
            <w:noProof/>
          </w:rPr>
          <w:t>1</w:t>
        </w:r>
        <w:r>
          <w:fldChar w:fldCharType="end"/>
        </w:r>
      </w:p>
    </w:sdtContent>
  </w:sdt>
  <w:p w14:paraId="33C649A6" w14:textId="77777777" w:rsidR="003A4E5F" w:rsidRDefault="003A4E5F">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C9BA23" w14:textId="77777777" w:rsidR="003A4E5F" w:rsidRDefault="003A4E5F" w:rsidP="00CE2DF7">
      <w:pPr>
        <w:spacing w:after="0" w:line="240" w:lineRule="auto"/>
      </w:pPr>
      <w:r>
        <w:separator/>
      </w:r>
    </w:p>
  </w:footnote>
  <w:footnote w:type="continuationSeparator" w:id="0">
    <w:p w14:paraId="5888E6C0" w14:textId="77777777" w:rsidR="003A4E5F" w:rsidRDefault="003A4E5F" w:rsidP="00CE2DF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6391B"/>
    <w:multiLevelType w:val="multilevel"/>
    <w:tmpl w:val="F3686188"/>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
    <w:nsid w:val="0DC16868"/>
    <w:multiLevelType w:val="multilevel"/>
    <w:tmpl w:val="64A8F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E274B8"/>
    <w:multiLevelType w:val="hybridMultilevel"/>
    <w:tmpl w:val="1D2A1542"/>
    <w:lvl w:ilvl="0" w:tplc="0BFE5ACA">
      <w:start w:val="1"/>
      <w:numFmt w:val="bullet"/>
      <w:lvlText w:val=""/>
      <w:lvlJc w:val="left"/>
      <w:pPr>
        <w:tabs>
          <w:tab w:val="num" w:pos="720"/>
        </w:tabs>
        <w:ind w:left="720" w:hanging="360"/>
      </w:pPr>
      <w:rPr>
        <w:rFonts w:ascii="Wingdings 2" w:hAnsi="Wingdings 2" w:hint="default"/>
      </w:rPr>
    </w:lvl>
    <w:lvl w:ilvl="1" w:tplc="706C6DDA" w:tentative="1">
      <w:start w:val="1"/>
      <w:numFmt w:val="bullet"/>
      <w:lvlText w:val=""/>
      <w:lvlJc w:val="left"/>
      <w:pPr>
        <w:tabs>
          <w:tab w:val="num" w:pos="1440"/>
        </w:tabs>
        <w:ind w:left="1440" w:hanging="360"/>
      </w:pPr>
      <w:rPr>
        <w:rFonts w:ascii="Wingdings 2" w:hAnsi="Wingdings 2" w:hint="default"/>
      </w:rPr>
    </w:lvl>
    <w:lvl w:ilvl="2" w:tplc="C0C601F6" w:tentative="1">
      <w:start w:val="1"/>
      <w:numFmt w:val="bullet"/>
      <w:lvlText w:val=""/>
      <w:lvlJc w:val="left"/>
      <w:pPr>
        <w:tabs>
          <w:tab w:val="num" w:pos="2160"/>
        </w:tabs>
        <w:ind w:left="2160" w:hanging="360"/>
      </w:pPr>
      <w:rPr>
        <w:rFonts w:ascii="Wingdings 2" w:hAnsi="Wingdings 2" w:hint="default"/>
      </w:rPr>
    </w:lvl>
    <w:lvl w:ilvl="3" w:tplc="A07EADB4" w:tentative="1">
      <w:start w:val="1"/>
      <w:numFmt w:val="bullet"/>
      <w:lvlText w:val=""/>
      <w:lvlJc w:val="left"/>
      <w:pPr>
        <w:tabs>
          <w:tab w:val="num" w:pos="2880"/>
        </w:tabs>
        <w:ind w:left="2880" w:hanging="360"/>
      </w:pPr>
      <w:rPr>
        <w:rFonts w:ascii="Wingdings 2" w:hAnsi="Wingdings 2" w:hint="default"/>
      </w:rPr>
    </w:lvl>
    <w:lvl w:ilvl="4" w:tplc="736EC8E4" w:tentative="1">
      <w:start w:val="1"/>
      <w:numFmt w:val="bullet"/>
      <w:lvlText w:val=""/>
      <w:lvlJc w:val="left"/>
      <w:pPr>
        <w:tabs>
          <w:tab w:val="num" w:pos="3600"/>
        </w:tabs>
        <w:ind w:left="3600" w:hanging="360"/>
      </w:pPr>
      <w:rPr>
        <w:rFonts w:ascii="Wingdings 2" w:hAnsi="Wingdings 2" w:hint="default"/>
      </w:rPr>
    </w:lvl>
    <w:lvl w:ilvl="5" w:tplc="60A04D36" w:tentative="1">
      <w:start w:val="1"/>
      <w:numFmt w:val="bullet"/>
      <w:lvlText w:val=""/>
      <w:lvlJc w:val="left"/>
      <w:pPr>
        <w:tabs>
          <w:tab w:val="num" w:pos="4320"/>
        </w:tabs>
        <w:ind w:left="4320" w:hanging="360"/>
      </w:pPr>
      <w:rPr>
        <w:rFonts w:ascii="Wingdings 2" w:hAnsi="Wingdings 2" w:hint="default"/>
      </w:rPr>
    </w:lvl>
    <w:lvl w:ilvl="6" w:tplc="68BEB88E" w:tentative="1">
      <w:start w:val="1"/>
      <w:numFmt w:val="bullet"/>
      <w:lvlText w:val=""/>
      <w:lvlJc w:val="left"/>
      <w:pPr>
        <w:tabs>
          <w:tab w:val="num" w:pos="5040"/>
        </w:tabs>
        <w:ind w:left="5040" w:hanging="360"/>
      </w:pPr>
      <w:rPr>
        <w:rFonts w:ascii="Wingdings 2" w:hAnsi="Wingdings 2" w:hint="default"/>
      </w:rPr>
    </w:lvl>
    <w:lvl w:ilvl="7" w:tplc="D6AAD762" w:tentative="1">
      <w:start w:val="1"/>
      <w:numFmt w:val="bullet"/>
      <w:lvlText w:val=""/>
      <w:lvlJc w:val="left"/>
      <w:pPr>
        <w:tabs>
          <w:tab w:val="num" w:pos="5760"/>
        </w:tabs>
        <w:ind w:left="5760" w:hanging="360"/>
      </w:pPr>
      <w:rPr>
        <w:rFonts w:ascii="Wingdings 2" w:hAnsi="Wingdings 2" w:hint="default"/>
      </w:rPr>
    </w:lvl>
    <w:lvl w:ilvl="8" w:tplc="896ECED0" w:tentative="1">
      <w:start w:val="1"/>
      <w:numFmt w:val="bullet"/>
      <w:lvlText w:val=""/>
      <w:lvlJc w:val="left"/>
      <w:pPr>
        <w:tabs>
          <w:tab w:val="num" w:pos="6480"/>
        </w:tabs>
        <w:ind w:left="6480" w:hanging="360"/>
      </w:pPr>
      <w:rPr>
        <w:rFonts w:ascii="Wingdings 2" w:hAnsi="Wingdings 2" w:hint="default"/>
      </w:rPr>
    </w:lvl>
  </w:abstractNum>
  <w:abstractNum w:abstractNumId="3">
    <w:nsid w:val="2EB20D6F"/>
    <w:multiLevelType w:val="hybridMultilevel"/>
    <w:tmpl w:val="F6EEB9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09960F1"/>
    <w:multiLevelType w:val="hybridMultilevel"/>
    <w:tmpl w:val="B5088C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1855E05"/>
    <w:multiLevelType w:val="hybridMultilevel"/>
    <w:tmpl w:val="712055B4"/>
    <w:lvl w:ilvl="0" w:tplc="5F1E88AC">
      <w:start w:val="1"/>
      <w:numFmt w:val="bullet"/>
      <w:lvlText w:val=""/>
      <w:lvlJc w:val="left"/>
      <w:pPr>
        <w:tabs>
          <w:tab w:val="num" w:pos="720"/>
        </w:tabs>
        <w:ind w:left="720" w:hanging="360"/>
      </w:pPr>
      <w:rPr>
        <w:rFonts w:ascii="Wingdings 2" w:hAnsi="Wingdings 2" w:hint="default"/>
      </w:rPr>
    </w:lvl>
    <w:lvl w:ilvl="1" w:tplc="CE8A1858" w:tentative="1">
      <w:start w:val="1"/>
      <w:numFmt w:val="bullet"/>
      <w:lvlText w:val=""/>
      <w:lvlJc w:val="left"/>
      <w:pPr>
        <w:tabs>
          <w:tab w:val="num" w:pos="1440"/>
        </w:tabs>
        <w:ind w:left="1440" w:hanging="360"/>
      </w:pPr>
      <w:rPr>
        <w:rFonts w:ascii="Wingdings 2" w:hAnsi="Wingdings 2" w:hint="default"/>
      </w:rPr>
    </w:lvl>
    <w:lvl w:ilvl="2" w:tplc="34E00290" w:tentative="1">
      <w:start w:val="1"/>
      <w:numFmt w:val="bullet"/>
      <w:lvlText w:val=""/>
      <w:lvlJc w:val="left"/>
      <w:pPr>
        <w:tabs>
          <w:tab w:val="num" w:pos="2160"/>
        </w:tabs>
        <w:ind w:left="2160" w:hanging="360"/>
      </w:pPr>
      <w:rPr>
        <w:rFonts w:ascii="Wingdings 2" w:hAnsi="Wingdings 2" w:hint="default"/>
      </w:rPr>
    </w:lvl>
    <w:lvl w:ilvl="3" w:tplc="CF161F98" w:tentative="1">
      <w:start w:val="1"/>
      <w:numFmt w:val="bullet"/>
      <w:lvlText w:val=""/>
      <w:lvlJc w:val="left"/>
      <w:pPr>
        <w:tabs>
          <w:tab w:val="num" w:pos="2880"/>
        </w:tabs>
        <w:ind w:left="2880" w:hanging="360"/>
      </w:pPr>
      <w:rPr>
        <w:rFonts w:ascii="Wingdings 2" w:hAnsi="Wingdings 2" w:hint="default"/>
      </w:rPr>
    </w:lvl>
    <w:lvl w:ilvl="4" w:tplc="5F4C6E9C" w:tentative="1">
      <w:start w:val="1"/>
      <w:numFmt w:val="bullet"/>
      <w:lvlText w:val=""/>
      <w:lvlJc w:val="left"/>
      <w:pPr>
        <w:tabs>
          <w:tab w:val="num" w:pos="3600"/>
        </w:tabs>
        <w:ind w:left="3600" w:hanging="360"/>
      </w:pPr>
      <w:rPr>
        <w:rFonts w:ascii="Wingdings 2" w:hAnsi="Wingdings 2" w:hint="default"/>
      </w:rPr>
    </w:lvl>
    <w:lvl w:ilvl="5" w:tplc="DF2ADC9E" w:tentative="1">
      <w:start w:val="1"/>
      <w:numFmt w:val="bullet"/>
      <w:lvlText w:val=""/>
      <w:lvlJc w:val="left"/>
      <w:pPr>
        <w:tabs>
          <w:tab w:val="num" w:pos="4320"/>
        </w:tabs>
        <w:ind w:left="4320" w:hanging="360"/>
      </w:pPr>
      <w:rPr>
        <w:rFonts w:ascii="Wingdings 2" w:hAnsi="Wingdings 2" w:hint="default"/>
      </w:rPr>
    </w:lvl>
    <w:lvl w:ilvl="6" w:tplc="14FE9C14" w:tentative="1">
      <w:start w:val="1"/>
      <w:numFmt w:val="bullet"/>
      <w:lvlText w:val=""/>
      <w:lvlJc w:val="left"/>
      <w:pPr>
        <w:tabs>
          <w:tab w:val="num" w:pos="5040"/>
        </w:tabs>
        <w:ind w:left="5040" w:hanging="360"/>
      </w:pPr>
      <w:rPr>
        <w:rFonts w:ascii="Wingdings 2" w:hAnsi="Wingdings 2" w:hint="default"/>
      </w:rPr>
    </w:lvl>
    <w:lvl w:ilvl="7" w:tplc="19DEDB6C" w:tentative="1">
      <w:start w:val="1"/>
      <w:numFmt w:val="bullet"/>
      <w:lvlText w:val=""/>
      <w:lvlJc w:val="left"/>
      <w:pPr>
        <w:tabs>
          <w:tab w:val="num" w:pos="5760"/>
        </w:tabs>
        <w:ind w:left="5760" w:hanging="360"/>
      </w:pPr>
      <w:rPr>
        <w:rFonts w:ascii="Wingdings 2" w:hAnsi="Wingdings 2" w:hint="default"/>
      </w:rPr>
    </w:lvl>
    <w:lvl w:ilvl="8" w:tplc="386A9DEC" w:tentative="1">
      <w:start w:val="1"/>
      <w:numFmt w:val="bullet"/>
      <w:lvlText w:val=""/>
      <w:lvlJc w:val="left"/>
      <w:pPr>
        <w:tabs>
          <w:tab w:val="num" w:pos="6480"/>
        </w:tabs>
        <w:ind w:left="6480" w:hanging="360"/>
      </w:pPr>
      <w:rPr>
        <w:rFonts w:ascii="Wingdings 2" w:hAnsi="Wingdings 2" w:hint="default"/>
      </w:rPr>
    </w:lvl>
  </w:abstractNum>
  <w:num w:numId="1">
    <w:abstractNumId w:val="1"/>
  </w:num>
  <w:num w:numId="2">
    <w:abstractNumId w:val="2"/>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408"/>
    <w:rsid w:val="0004404D"/>
    <w:rsid w:val="000509F3"/>
    <w:rsid w:val="00071628"/>
    <w:rsid w:val="000C7C89"/>
    <w:rsid w:val="00255789"/>
    <w:rsid w:val="00327CEE"/>
    <w:rsid w:val="003974F6"/>
    <w:rsid w:val="003A4E5F"/>
    <w:rsid w:val="003D483C"/>
    <w:rsid w:val="00410408"/>
    <w:rsid w:val="00436195"/>
    <w:rsid w:val="004612C6"/>
    <w:rsid w:val="00487925"/>
    <w:rsid w:val="004C2C32"/>
    <w:rsid w:val="00532835"/>
    <w:rsid w:val="005D4B14"/>
    <w:rsid w:val="0060383D"/>
    <w:rsid w:val="00621E41"/>
    <w:rsid w:val="00692A44"/>
    <w:rsid w:val="0089091F"/>
    <w:rsid w:val="008F2774"/>
    <w:rsid w:val="009E5288"/>
    <w:rsid w:val="00AE0CB5"/>
    <w:rsid w:val="00AE1318"/>
    <w:rsid w:val="00AF674D"/>
    <w:rsid w:val="00B73380"/>
    <w:rsid w:val="00BE18C2"/>
    <w:rsid w:val="00BF4770"/>
    <w:rsid w:val="00C73001"/>
    <w:rsid w:val="00C83888"/>
    <w:rsid w:val="00CE2DF7"/>
    <w:rsid w:val="00D11DC9"/>
    <w:rsid w:val="00DF1956"/>
    <w:rsid w:val="00E247BB"/>
    <w:rsid w:val="00E47E61"/>
    <w:rsid w:val="00E722A7"/>
    <w:rsid w:val="00E7424F"/>
    <w:rsid w:val="00EB5C35"/>
    <w:rsid w:val="00EF0CA1"/>
    <w:rsid w:val="00F2246A"/>
    <w:rsid w:val="00FB391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ED81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uiPriority="39" w:qFormat="1"/>
  </w:latentStyles>
  <w:style w:type="paragraph" w:default="1" w:styleId="Normal">
    <w:name w:val="Normal"/>
    <w:qFormat/>
  </w:style>
  <w:style w:type="paragraph" w:styleId="Titre1">
    <w:name w:val="heading 1"/>
    <w:basedOn w:val="Normal"/>
    <w:next w:val="Normal"/>
    <w:link w:val="Titre1Car"/>
    <w:autoRedefine/>
    <w:uiPriority w:val="99"/>
    <w:qFormat/>
    <w:rsid w:val="004612C6"/>
    <w:pPr>
      <w:keepNext/>
      <w:numPr>
        <w:numId w:val="4"/>
      </w:numPr>
      <w:spacing w:before="240" w:after="240" w:line="480" w:lineRule="auto"/>
      <w:outlineLvl w:val="0"/>
    </w:pPr>
    <w:rPr>
      <w:rFonts w:ascii="Times New Roman" w:eastAsia="MS ??" w:hAnsi="Times New Roman" w:cs="Times New Roman"/>
      <w:b/>
      <w:kern w:val="32"/>
      <w:sz w:val="36"/>
      <w:szCs w:val="32"/>
      <w:lang w:eastAsia="fr-FR"/>
    </w:rPr>
  </w:style>
  <w:style w:type="paragraph" w:styleId="Titre2">
    <w:name w:val="heading 2"/>
    <w:basedOn w:val="Normal"/>
    <w:next w:val="Normal"/>
    <w:link w:val="Titre2Car"/>
    <w:autoRedefine/>
    <w:uiPriority w:val="99"/>
    <w:qFormat/>
    <w:rsid w:val="004612C6"/>
    <w:pPr>
      <w:keepNext/>
      <w:numPr>
        <w:ilvl w:val="1"/>
        <w:numId w:val="4"/>
      </w:numPr>
      <w:spacing w:before="240" w:after="240" w:line="480" w:lineRule="auto"/>
      <w:outlineLvl w:val="1"/>
    </w:pPr>
    <w:rPr>
      <w:rFonts w:ascii="Times New Roman" w:eastAsia="MS ??" w:hAnsi="Times New Roman" w:cs="Times New Roman"/>
      <w:b/>
      <w:sz w:val="32"/>
      <w:szCs w:val="28"/>
      <w:lang w:eastAsia="fr-FR"/>
    </w:rPr>
  </w:style>
  <w:style w:type="paragraph" w:styleId="Titre3">
    <w:name w:val="heading 3"/>
    <w:basedOn w:val="Normal"/>
    <w:next w:val="Normal"/>
    <w:link w:val="Titre3Car"/>
    <w:uiPriority w:val="9"/>
    <w:unhideWhenUsed/>
    <w:qFormat/>
    <w:rsid w:val="004612C6"/>
    <w:pPr>
      <w:keepNext/>
      <w:keepLines/>
      <w:numPr>
        <w:ilvl w:val="2"/>
        <w:numId w:val="4"/>
      </w:numPr>
      <w:spacing w:before="200" w:after="0" w:line="480" w:lineRule="auto"/>
      <w:outlineLvl w:val="2"/>
    </w:pPr>
    <w:rPr>
      <w:rFonts w:ascii="Times New Roman" w:eastAsiaTheme="majorEastAsia" w:hAnsi="Times New Roman" w:cstheme="majorBidi"/>
      <w:b/>
      <w:bCs/>
      <w:sz w:val="28"/>
      <w:szCs w:val="28"/>
      <w:lang w:eastAsia="fr-FR"/>
    </w:rPr>
  </w:style>
  <w:style w:type="paragraph" w:styleId="Titre4">
    <w:name w:val="heading 4"/>
    <w:basedOn w:val="Normal"/>
    <w:next w:val="Normal"/>
    <w:link w:val="Titre4Car"/>
    <w:uiPriority w:val="9"/>
    <w:semiHidden/>
    <w:unhideWhenUsed/>
    <w:qFormat/>
    <w:rsid w:val="004612C6"/>
    <w:pPr>
      <w:keepNext/>
      <w:keepLines/>
      <w:numPr>
        <w:ilvl w:val="3"/>
        <w:numId w:val="4"/>
      </w:numPr>
      <w:spacing w:before="200" w:after="0" w:line="480" w:lineRule="auto"/>
      <w:outlineLvl w:val="3"/>
    </w:pPr>
    <w:rPr>
      <w:rFonts w:asciiTheme="majorHAnsi" w:eastAsiaTheme="majorEastAsia" w:hAnsiTheme="majorHAnsi" w:cstheme="majorBidi"/>
      <w:b/>
      <w:bCs/>
      <w:i/>
      <w:iCs/>
      <w:color w:val="5B9BD5" w:themeColor="accent1"/>
      <w:sz w:val="24"/>
      <w:szCs w:val="24"/>
      <w:lang w:eastAsia="fr-FR"/>
    </w:rPr>
  </w:style>
  <w:style w:type="paragraph" w:styleId="Titre5">
    <w:name w:val="heading 5"/>
    <w:basedOn w:val="Normal"/>
    <w:next w:val="Normal"/>
    <w:link w:val="Titre5Car"/>
    <w:uiPriority w:val="9"/>
    <w:semiHidden/>
    <w:unhideWhenUsed/>
    <w:qFormat/>
    <w:rsid w:val="004612C6"/>
    <w:pPr>
      <w:keepNext/>
      <w:keepLines/>
      <w:numPr>
        <w:ilvl w:val="4"/>
        <w:numId w:val="4"/>
      </w:numPr>
      <w:spacing w:before="200" w:after="0" w:line="480" w:lineRule="auto"/>
      <w:outlineLvl w:val="4"/>
    </w:pPr>
    <w:rPr>
      <w:rFonts w:asciiTheme="majorHAnsi" w:eastAsiaTheme="majorEastAsia" w:hAnsiTheme="majorHAnsi" w:cstheme="majorBidi"/>
      <w:color w:val="1F4D78" w:themeColor="accent1" w:themeShade="7F"/>
      <w:sz w:val="24"/>
      <w:szCs w:val="24"/>
      <w:lang w:eastAsia="fr-FR"/>
    </w:rPr>
  </w:style>
  <w:style w:type="paragraph" w:styleId="Titre6">
    <w:name w:val="heading 6"/>
    <w:basedOn w:val="Normal"/>
    <w:next w:val="Normal"/>
    <w:link w:val="Titre6Car"/>
    <w:uiPriority w:val="9"/>
    <w:semiHidden/>
    <w:unhideWhenUsed/>
    <w:qFormat/>
    <w:rsid w:val="004612C6"/>
    <w:pPr>
      <w:keepNext/>
      <w:keepLines/>
      <w:numPr>
        <w:ilvl w:val="5"/>
        <w:numId w:val="4"/>
      </w:numPr>
      <w:spacing w:before="200" w:after="0" w:line="480" w:lineRule="auto"/>
      <w:outlineLvl w:val="5"/>
    </w:pPr>
    <w:rPr>
      <w:rFonts w:asciiTheme="majorHAnsi" w:eastAsiaTheme="majorEastAsia" w:hAnsiTheme="majorHAnsi" w:cstheme="majorBidi"/>
      <w:i/>
      <w:iCs/>
      <w:color w:val="1F4D78" w:themeColor="accent1" w:themeShade="7F"/>
      <w:sz w:val="24"/>
      <w:szCs w:val="24"/>
      <w:lang w:eastAsia="fr-FR"/>
    </w:rPr>
  </w:style>
  <w:style w:type="paragraph" w:styleId="Titre7">
    <w:name w:val="heading 7"/>
    <w:basedOn w:val="Normal"/>
    <w:next w:val="Normal"/>
    <w:link w:val="Titre7Car"/>
    <w:uiPriority w:val="9"/>
    <w:semiHidden/>
    <w:unhideWhenUsed/>
    <w:qFormat/>
    <w:rsid w:val="004612C6"/>
    <w:pPr>
      <w:keepNext/>
      <w:keepLines/>
      <w:numPr>
        <w:ilvl w:val="6"/>
        <w:numId w:val="4"/>
      </w:numPr>
      <w:spacing w:before="200" w:after="0" w:line="480" w:lineRule="auto"/>
      <w:outlineLvl w:val="6"/>
    </w:pPr>
    <w:rPr>
      <w:rFonts w:asciiTheme="majorHAnsi" w:eastAsiaTheme="majorEastAsia" w:hAnsiTheme="majorHAnsi" w:cstheme="majorBidi"/>
      <w:i/>
      <w:iCs/>
      <w:color w:val="404040" w:themeColor="text1" w:themeTint="BF"/>
      <w:sz w:val="24"/>
      <w:szCs w:val="24"/>
      <w:lang w:eastAsia="fr-FR"/>
    </w:rPr>
  </w:style>
  <w:style w:type="paragraph" w:styleId="Titre8">
    <w:name w:val="heading 8"/>
    <w:basedOn w:val="Normal"/>
    <w:next w:val="Normal"/>
    <w:link w:val="Titre8Car"/>
    <w:uiPriority w:val="9"/>
    <w:semiHidden/>
    <w:unhideWhenUsed/>
    <w:qFormat/>
    <w:rsid w:val="004612C6"/>
    <w:pPr>
      <w:keepNext/>
      <w:keepLines/>
      <w:numPr>
        <w:ilvl w:val="7"/>
        <w:numId w:val="4"/>
      </w:numPr>
      <w:spacing w:before="200" w:after="0" w:line="480" w:lineRule="auto"/>
      <w:outlineLvl w:val="7"/>
    </w:pPr>
    <w:rPr>
      <w:rFonts w:asciiTheme="majorHAnsi" w:eastAsiaTheme="majorEastAsia" w:hAnsiTheme="majorHAnsi" w:cstheme="majorBidi"/>
      <w:color w:val="404040" w:themeColor="text1" w:themeTint="BF"/>
      <w:sz w:val="20"/>
      <w:szCs w:val="20"/>
      <w:lang w:eastAsia="fr-FR"/>
    </w:rPr>
  </w:style>
  <w:style w:type="paragraph" w:styleId="Titre9">
    <w:name w:val="heading 9"/>
    <w:basedOn w:val="Normal"/>
    <w:next w:val="Normal"/>
    <w:link w:val="Titre9Car"/>
    <w:uiPriority w:val="9"/>
    <w:semiHidden/>
    <w:unhideWhenUsed/>
    <w:qFormat/>
    <w:rsid w:val="004612C6"/>
    <w:pPr>
      <w:keepNext/>
      <w:keepLines/>
      <w:numPr>
        <w:ilvl w:val="8"/>
        <w:numId w:val="4"/>
      </w:numPr>
      <w:spacing w:before="200" w:after="0" w:line="480" w:lineRule="auto"/>
      <w:outlineLvl w:val="8"/>
    </w:pPr>
    <w:rPr>
      <w:rFonts w:asciiTheme="majorHAnsi" w:eastAsiaTheme="majorEastAsia" w:hAnsiTheme="majorHAnsi" w:cstheme="majorBidi"/>
      <w:i/>
      <w:iCs/>
      <w:color w:val="404040" w:themeColor="text1" w:themeTint="BF"/>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10408"/>
    <w:pPr>
      <w:spacing w:after="0" w:line="240" w:lineRule="auto"/>
      <w:ind w:left="720"/>
      <w:contextualSpacing/>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AE0CB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CE2DF7"/>
    <w:pPr>
      <w:tabs>
        <w:tab w:val="center" w:pos="4536"/>
        <w:tab w:val="right" w:pos="9072"/>
      </w:tabs>
      <w:spacing w:after="0" w:line="240" w:lineRule="auto"/>
    </w:pPr>
  </w:style>
  <w:style w:type="character" w:customStyle="1" w:styleId="En-tteCar">
    <w:name w:val="En-tête Car"/>
    <w:basedOn w:val="Policepardfaut"/>
    <w:link w:val="En-tte"/>
    <w:uiPriority w:val="99"/>
    <w:rsid w:val="00CE2DF7"/>
  </w:style>
  <w:style w:type="paragraph" w:styleId="Pieddepage">
    <w:name w:val="footer"/>
    <w:basedOn w:val="Normal"/>
    <w:link w:val="PieddepageCar"/>
    <w:uiPriority w:val="99"/>
    <w:unhideWhenUsed/>
    <w:rsid w:val="00CE2DF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E2DF7"/>
  </w:style>
  <w:style w:type="paragraph" w:styleId="Corpsdetexte">
    <w:name w:val="Body Text"/>
    <w:basedOn w:val="Normal"/>
    <w:link w:val="CorpsdetexteCar"/>
    <w:rsid w:val="00EF0CA1"/>
    <w:pPr>
      <w:spacing w:after="220" w:line="240" w:lineRule="atLeast"/>
      <w:jc w:val="both"/>
    </w:pPr>
    <w:rPr>
      <w:rFonts w:ascii="Garamond" w:eastAsia="Times New Roman" w:hAnsi="Garamond" w:cs="Times New Roman"/>
      <w:szCs w:val="20"/>
      <w:lang w:eastAsia="fr-FR"/>
    </w:rPr>
  </w:style>
  <w:style w:type="character" w:customStyle="1" w:styleId="CorpsdetexteCar">
    <w:name w:val="Corps de texte Car"/>
    <w:basedOn w:val="Policepardfaut"/>
    <w:link w:val="Corpsdetexte"/>
    <w:rsid w:val="00EF0CA1"/>
    <w:rPr>
      <w:rFonts w:ascii="Garamond" w:eastAsia="Times New Roman" w:hAnsi="Garamond" w:cs="Times New Roman"/>
      <w:szCs w:val="20"/>
      <w:lang w:eastAsia="fr-FR"/>
    </w:rPr>
  </w:style>
  <w:style w:type="character" w:styleId="Marquenotebasdepage">
    <w:name w:val="footnote reference"/>
    <w:basedOn w:val="Policepardfaut"/>
    <w:uiPriority w:val="99"/>
    <w:rsid w:val="004C2C32"/>
    <w:rPr>
      <w:position w:val="6"/>
      <w:sz w:val="20"/>
      <w:szCs w:val="20"/>
    </w:rPr>
  </w:style>
  <w:style w:type="paragraph" w:styleId="Notedebasdepage">
    <w:name w:val="footnote text"/>
    <w:basedOn w:val="Normal"/>
    <w:link w:val="NotedebasdepageCar"/>
    <w:uiPriority w:val="99"/>
    <w:rsid w:val="004C2C32"/>
    <w:pPr>
      <w:spacing w:before="100" w:after="0" w:line="240" w:lineRule="auto"/>
      <w:jc w:val="both"/>
    </w:pPr>
    <w:rPr>
      <w:rFonts w:ascii="Times New Roman" w:eastAsia="Times New Roman" w:hAnsi="Times New Roman" w:cs="Times New Roman"/>
      <w:color w:val="000000"/>
      <w:sz w:val="20"/>
      <w:szCs w:val="20"/>
      <w:lang w:val="fr-CH" w:eastAsia="fr-FR"/>
    </w:rPr>
  </w:style>
  <w:style w:type="character" w:customStyle="1" w:styleId="NotedebasdepageCar">
    <w:name w:val="Note de bas de page Car"/>
    <w:basedOn w:val="Policepardfaut"/>
    <w:link w:val="Notedebasdepage"/>
    <w:uiPriority w:val="99"/>
    <w:rsid w:val="004C2C32"/>
    <w:rPr>
      <w:rFonts w:ascii="Times New Roman" w:eastAsia="Times New Roman" w:hAnsi="Times New Roman" w:cs="Times New Roman"/>
      <w:color w:val="000000"/>
      <w:sz w:val="20"/>
      <w:szCs w:val="20"/>
      <w:lang w:val="fr-CH" w:eastAsia="fr-FR"/>
    </w:rPr>
  </w:style>
  <w:style w:type="character" w:customStyle="1" w:styleId="Titre1Car">
    <w:name w:val="Titre 1 Car"/>
    <w:basedOn w:val="Policepardfaut"/>
    <w:link w:val="Titre1"/>
    <w:uiPriority w:val="99"/>
    <w:rsid w:val="004612C6"/>
    <w:rPr>
      <w:rFonts w:ascii="Times New Roman" w:eastAsia="MS ??" w:hAnsi="Times New Roman" w:cs="Times New Roman"/>
      <w:b/>
      <w:kern w:val="32"/>
      <w:sz w:val="36"/>
      <w:szCs w:val="32"/>
      <w:lang w:eastAsia="fr-FR"/>
    </w:rPr>
  </w:style>
  <w:style w:type="character" w:customStyle="1" w:styleId="Titre2Car">
    <w:name w:val="Titre 2 Car"/>
    <w:basedOn w:val="Policepardfaut"/>
    <w:link w:val="Titre2"/>
    <w:uiPriority w:val="99"/>
    <w:rsid w:val="004612C6"/>
    <w:rPr>
      <w:rFonts w:ascii="Times New Roman" w:eastAsia="MS ??" w:hAnsi="Times New Roman" w:cs="Times New Roman"/>
      <w:b/>
      <w:sz w:val="32"/>
      <w:szCs w:val="28"/>
      <w:lang w:eastAsia="fr-FR"/>
    </w:rPr>
  </w:style>
  <w:style w:type="character" w:customStyle="1" w:styleId="Titre3Car">
    <w:name w:val="Titre 3 Car"/>
    <w:basedOn w:val="Policepardfaut"/>
    <w:link w:val="Titre3"/>
    <w:uiPriority w:val="9"/>
    <w:rsid w:val="004612C6"/>
    <w:rPr>
      <w:rFonts w:ascii="Times New Roman" w:eastAsiaTheme="majorEastAsia" w:hAnsi="Times New Roman" w:cstheme="majorBidi"/>
      <w:b/>
      <w:bCs/>
      <w:sz w:val="28"/>
      <w:szCs w:val="28"/>
      <w:lang w:eastAsia="fr-FR"/>
    </w:rPr>
  </w:style>
  <w:style w:type="character" w:customStyle="1" w:styleId="Titre4Car">
    <w:name w:val="Titre 4 Car"/>
    <w:basedOn w:val="Policepardfaut"/>
    <w:link w:val="Titre4"/>
    <w:uiPriority w:val="9"/>
    <w:semiHidden/>
    <w:rsid w:val="004612C6"/>
    <w:rPr>
      <w:rFonts w:asciiTheme="majorHAnsi" w:eastAsiaTheme="majorEastAsia" w:hAnsiTheme="majorHAnsi" w:cstheme="majorBidi"/>
      <w:b/>
      <w:bCs/>
      <w:i/>
      <w:iCs/>
      <w:color w:val="5B9BD5" w:themeColor="accent1"/>
      <w:sz w:val="24"/>
      <w:szCs w:val="24"/>
      <w:lang w:eastAsia="fr-FR"/>
    </w:rPr>
  </w:style>
  <w:style w:type="character" w:customStyle="1" w:styleId="Titre5Car">
    <w:name w:val="Titre 5 Car"/>
    <w:basedOn w:val="Policepardfaut"/>
    <w:link w:val="Titre5"/>
    <w:uiPriority w:val="9"/>
    <w:semiHidden/>
    <w:rsid w:val="004612C6"/>
    <w:rPr>
      <w:rFonts w:asciiTheme="majorHAnsi" w:eastAsiaTheme="majorEastAsia" w:hAnsiTheme="majorHAnsi" w:cstheme="majorBidi"/>
      <w:color w:val="1F4D78" w:themeColor="accent1" w:themeShade="7F"/>
      <w:sz w:val="24"/>
      <w:szCs w:val="24"/>
      <w:lang w:eastAsia="fr-FR"/>
    </w:rPr>
  </w:style>
  <w:style w:type="character" w:customStyle="1" w:styleId="Titre6Car">
    <w:name w:val="Titre 6 Car"/>
    <w:basedOn w:val="Policepardfaut"/>
    <w:link w:val="Titre6"/>
    <w:uiPriority w:val="9"/>
    <w:semiHidden/>
    <w:rsid w:val="004612C6"/>
    <w:rPr>
      <w:rFonts w:asciiTheme="majorHAnsi" w:eastAsiaTheme="majorEastAsia" w:hAnsiTheme="majorHAnsi" w:cstheme="majorBidi"/>
      <w:i/>
      <w:iCs/>
      <w:color w:val="1F4D78" w:themeColor="accent1" w:themeShade="7F"/>
      <w:sz w:val="24"/>
      <w:szCs w:val="24"/>
      <w:lang w:eastAsia="fr-FR"/>
    </w:rPr>
  </w:style>
  <w:style w:type="character" w:customStyle="1" w:styleId="Titre7Car">
    <w:name w:val="Titre 7 Car"/>
    <w:basedOn w:val="Policepardfaut"/>
    <w:link w:val="Titre7"/>
    <w:uiPriority w:val="9"/>
    <w:semiHidden/>
    <w:rsid w:val="004612C6"/>
    <w:rPr>
      <w:rFonts w:asciiTheme="majorHAnsi" w:eastAsiaTheme="majorEastAsia" w:hAnsiTheme="majorHAnsi" w:cstheme="majorBidi"/>
      <w:i/>
      <w:iCs/>
      <w:color w:val="404040" w:themeColor="text1" w:themeTint="BF"/>
      <w:sz w:val="24"/>
      <w:szCs w:val="24"/>
      <w:lang w:eastAsia="fr-FR"/>
    </w:rPr>
  </w:style>
  <w:style w:type="character" w:customStyle="1" w:styleId="Titre8Car">
    <w:name w:val="Titre 8 Car"/>
    <w:basedOn w:val="Policepardfaut"/>
    <w:link w:val="Titre8"/>
    <w:uiPriority w:val="9"/>
    <w:semiHidden/>
    <w:rsid w:val="004612C6"/>
    <w:rPr>
      <w:rFonts w:asciiTheme="majorHAnsi" w:eastAsiaTheme="majorEastAsia" w:hAnsiTheme="majorHAnsi" w:cstheme="majorBidi"/>
      <w:color w:val="404040" w:themeColor="text1" w:themeTint="BF"/>
      <w:sz w:val="20"/>
      <w:szCs w:val="20"/>
      <w:lang w:eastAsia="fr-FR"/>
    </w:rPr>
  </w:style>
  <w:style w:type="character" w:customStyle="1" w:styleId="Titre9Car">
    <w:name w:val="Titre 9 Car"/>
    <w:basedOn w:val="Policepardfaut"/>
    <w:link w:val="Titre9"/>
    <w:uiPriority w:val="9"/>
    <w:semiHidden/>
    <w:rsid w:val="004612C6"/>
    <w:rPr>
      <w:rFonts w:asciiTheme="majorHAnsi" w:eastAsiaTheme="majorEastAsia" w:hAnsiTheme="majorHAnsi" w:cstheme="majorBidi"/>
      <w:i/>
      <w:iCs/>
      <w:color w:val="404040" w:themeColor="text1" w:themeTint="BF"/>
      <w:sz w:val="20"/>
      <w:szCs w:val="20"/>
      <w:lang w:eastAsia="fr-FR"/>
    </w:rPr>
  </w:style>
  <w:style w:type="paragraph" w:styleId="Bibliographie">
    <w:name w:val="Bibliography"/>
    <w:basedOn w:val="Normal"/>
    <w:next w:val="Normal"/>
    <w:uiPriority w:val="99"/>
    <w:rsid w:val="00F2246A"/>
    <w:pPr>
      <w:spacing w:after="0" w:line="480" w:lineRule="auto"/>
    </w:pPr>
    <w:rPr>
      <w:rFonts w:ascii="Times New Roman" w:eastAsia="MS Minngs" w:hAnsi="Times New Roman" w:cs="Times New Roman"/>
      <w:sz w:val="24"/>
      <w:szCs w:val="24"/>
      <w:lang w:eastAsia="fr-FR"/>
    </w:rPr>
  </w:style>
  <w:style w:type="paragraph" w:customStyle="1" w:styleId="Biblio-TF">
    <w:name w:val="Biblio-TF"/>
    <w:basedOn w:val="Normal"/>
    <w:rsid w:val="00E7424F"/>
    <w:pPr>
      <w:widowControl w:val="0"/>
      <w:suppressAutoHyphens/>
      <w:spacing w:after="100" w:line="240" w:lineRule="auto"/>
    </w:pPr>
    <w:rPr>
      <w:rFonts w:ascii="Times New Roman" w:eastAsia="Lucida Sans Unicode" w:hAnsi="Times New Roman" w:cs="Times New Roman"/>
      <w:kern w:val="1"/>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uiPriority="39" w:qFormat="1"/>
  </w:latentStyles>
  <w:style w:type="paragraph" w:default="1" w:styleId="Normal">
    <w:name w:val="Normal"/>
    <w:qFormat/>
  </w:style>
  <w:style w:type="paragraph" w:styleId="Titre1">
    <w:name w:val="heading 1"/>
    <w:basedOn w:val="Normal"/>
    <w:next w:val="Normal"/>
    <w:link w:val="Titre1Car"/>
    <w:autoRedefine/>
    <w:uiPriority w:val="99"/>
    <w:qFormat/>
    <w:rsid w:val="004612C6"/>
    <w:pPr>
      <w:keepNext/>
      <w:numPr>
        <w:numId w:val="4"/>
      </w:numPr>
      <w:spacing w:before="240" w:after="240" w:line="480" w:lineRule="auto"/>
      <w:outlineLvl w:val="0"/>
    </w:pPr>
    <w:rPr>
      <w:rFonts w:ascii="Times New Roman" w:eastAsia="MS ??" w:hAnsi="Times New Roman" w:cs="Times New Roman"/>
      <w:b/>
      <w:kern w:val="32"/>
      <w:sz w:val="36"/>
      <w:szCs w:val="32"/>
      <w:lang w:eastAsia="fr-FR"/>
    </w:rPr>
  </w:style>
  <w:style w:type="paragraph" w:styleId="Titre2">
    <w:name w:val="heading 2"/>
    <w:basedOn w:val="Normal"/>
    <w:next w:val="Normal"/>
    <w:link w:val="Titre2Car"/>
    <w:autoRedefine/>
    <w:uiPriority w:val="99"/>
    <w:qFormat/>
    <w:rsid w:val="004612C6"/>
    <w:pPr>
      <w:keepNext/>
      <w:numPr>
        <w:ilvl w:val="1"/>
        <w:numId w:val="4"/>
      </w:numPr>
      <w:spacing w:before="240" w:after="240" w:line="480" w:lineRule="auto"/>
      <w:outlineLvl w:val="1"/>
    </w:pPr>
    <w:rPr>
      <w:rFonts w:ascii="Times New Roman" w:eastAsia="MS ??" w:hAnsi="Times New Roman" w:cs="Times New Roman"/>
      <w:b/>
      <w:sz w:val="32"/>
      <w:szCs w:val="28"/>
      <w:lang w:eastAsia="fr-FR"/>
    </w:rPr>
  </w:style>
  <w:style w:type="paragraph" w:styleId="Titre3">
    <w:name w:val="heading 3"/>
    <w:basedOn w:val="Normal"/>
    <w:next w:val="Normal"/>
    <w:link w:val="Titre3Car"/>
    <w:uiPriority w:val="9"/>
    <w:unhideWhenUsed/>
    <w:qFormat/>
    <w:rsid w:val="004612C6"/>
    <w:pPr>
      <w:keepNext/>
      <w:keepLines/>
      <w:numPr>
        <w:ilvl w:val="2"/>
        <w:numId w:val="4"/>
      </w:numPr>
      <w:spacing w:before="200" w:after="0" w:line="480" w:lineRule="auto"/>
      <w:outlineLvl w:val="2"/>
    </w:pPr>
    <w:rPr>
      <w:rFonts w:ascii="Times New Roman" w:eastAsiaTheme="majorEastAsia" w:hAnsi="Times New Roman" w:cstheme="majorBidi"/>
      <w:b/>
      <w:bCs/>
      <w:sz w:val="28"/>
      <w:szCs w:val="28"/>
      <w:lang w:eastAsia="fr-FR"/>
    </w:rPr>
  </w:style>
  <w:style w:type="paragraph" w:styleId="Titre4">
    <w:name w:val="heading 4"/>
    <w:basedOn w:val="Normal"/>
    <w:next w:val="Normal"/>
    <w:link w:val="Titre4Car"/>
    <w:uiPriority w:val="9"/>
    <w:semiHidden/>
    <w:unhideWhenUsed/>
    <w:qFormat/>
    <w:rsid w:val="004612C6"/>
    <w:pPr>
      <w:keepNext/>
      <w:keepLines/>
      <w:numPr>
        <w:ilvl w:val="3"/>
        <w:numId w:val="4"/>
      </w:numPr>
      <w:spacing w:before="200" w:after="0" w:line="480" w:lineRule="auto"/>
      <w:outlineLvl w:val="3"/>
    </w:pPr>
    <w:rPr>
      <w:rFonts w:asciiTheme="majorHAnsi" w:eastAsiaTheme="majorEastAsia" w:hAnsiTheme="majorHAnsi" w:cstheme="majorBidi"/>
      <w:b/>
      <w:bCs/>
      <w:i/>
      <w:iCs/>
      <w:color w:val="5B9BD5" w:themeColor="accent1"/>
      <w:sz w:val="24"/>
      <w:szCs w:val="24"/>
      <w:lang w:eastAsia="fr-FR"/>
    </w:rPr>
  </w:style>
  <w:style w:type="paragraph" w:styleId="Titre5">
    <w:name w:val="heading 5"/>
    <w:basedOn w:val="Normal"/>
    <w:next w:val="Normal"/>
    <w:link w:val="Titre5Car"/>
    <w:uiPriority w:val="9"/>
    <w:semiHidden/>
    <w:unhideWhenUsed/>
    <w:qFormat/>
    <w:rsid w:val="004612C6"/>
    <w:pPr>
      <w:keepNext/>
      <w:keepLines/>
      <w:numPr>
        <w:ilvl w:val="4"/>
        <w:numId w:val="4"/>
      </w:numPr>
      <w:spacing w:before="200" w:after="0" w:line="480" w:lineRule="auto"/>
      <w:outlineLvl w:val="4"/>
    </w:pPr>
    <w:rPr>
      <w:rFonts w:asciiTheme="majorHAnsi" w:eastAsiaTheme="majorEastAsia" w:hAnsiTheme="majorHAnsi" w:cstheme="majorBidi"/>
      <w:color w:val="1F4D78" w:themeColor="accent1" w:themeShade="7F"/>
      <w:sz w:val="24"/>
      <w:szCs w:val="24"/>
      <w:lang w:eastAsia="fr-FR"/>
    </w:rPr>
  </w:style>
  <w:style w:type="paragraph" w:styleId="Titre6">
    <w:name w:val="heading 6"/>
    <w:basedOn w:val="Normal"/>
    <w:next w:val="Normal"/>
    <w:link w:val="Titre6Car"/>
    <w:uiPriority w:val="9"/>
    <w:semiHidden/>
    <w:unhideWhenUsed/>
    <w:qFormat/>
    <w:rsid w:val="004612C6"/>
    <w:pPr>
      <w:keepNext/>
      <w:keepLines/>
      <w:numPr>
        <w:ilvl w:val="5"/>
        <w:numId w:val="4"/>
      </w:numPr>
      <w:spacing w:before="200" w:after="0" w:line="480" w:lineRule="auto"/>
      <w:outlineLvl w:val="5"/>
    </w:pPr>
    <w:rPr>
      <w:rFonts w:asciiTheme="majorHAnsi" w:eastAsiaTheme="majorEastAsia" w:hAnsiTheme="majorHAnsi" w:cstheme="majorBidi"/>
      <w:i/>
      <w:iCs/>
      <w:color w:val="1F4D78" w:themeColor="accent1" w:themeShade="7F"/>
      <w:sz w:val="24"/>
      <w:szCs w:val="24"/>
      <w:lang w:eastAsia="fr-FR"/>
    </w:rPr>
  </w:style>
  <w:style w:type="paragraph" w:styleId="Titre7">
    <w:name w:val="heading 7"/>
    <w:basedOn w:val="Normal"/>
    <w:next w:val="Normal"/>
    <w:link w:val="Titre7Car"/>
    <w:uiPriority w:val="9"/>
    <w:semiHidden/>
    <w:unhideWhenUsed/>
    <w:qFormat/>
    <w:rsid w:val="004612C6"/>
    <w:pPr>
      <w:keepNext/>
      <w:keepLines/>
      <w:numPr>
        <w:ilvl w:val="6"/>
        <w:numId w:val="4"/>
      </w:numPr>
      <w:spacing w:before="200" w:after="0" w:line="480" w:lineRule="auto"/>
      <w:outlineLvl w:val="6"/>
    </w:pPr>
    <w:rPr>
      <w:rFonts w:asciiTheme="majorHAnsi" w:eastAsiaTheme="majorEastAsia" w:hAnsiTheme="majorHAnsi" w:cstheme="majorBidi"/>
      <w:i/>
      <w:iCs/>
      <w:color w:val="404040" w:themeColor="text1" w:themeTint="BF"/>
      <w:sz w:val="24"/>
      <w:szCs w:val="24"/>
      <w:lang w:eastAsia="fr-FR"/>
    </w:rPr>
  </w:style>
  <w:style w:type="paragraph" w:styleId="Titre8">
    <w:name w:val="heading 8"/>
    <w:basedOn w:val="Normal"/>
    <w:next w:val="Normal"/>
    <w:link w:val="Titre8Car"/>
    <w:uiPriority w:val="9"/>
    <w:semiHidden/>
    <w:unhideWhenUsed/>
    <w:qFormat/>
    <w:rsid w:val="004612C6"/>
    <w:pPr>
      <w:keepNext/>
      <w:keepLines/>
      <w:numPr>
        <w:ilvl w:val="7"/>
        <w:numId w:val="4"/>
      </w:numPr>
      <w:spacing w:before="200" w:after="0" w:line="480" w:lineRule="auto"/>
      <w:outlineLvl w:val="7"/>
    </w:pPr>
    <w:rPr>
      <w:rFonts w:asciiTheme="majorHAnsi" w:eastAsiaTheme="majorEastAsia" w:hAnsiTheme="majorHAnsi" w:cstheme="majorBidi"/>
      <w:color w:val="404040" w:themeColor="text1" w:themeTint="BF"/>
      <w:sz w:val="20"/>
      <w:szCs w:val="20"/>
      <w:lang w:eastAsia="fr-FR"/>
    </w:rPr>
  </w:style>
  <w:style w:type="paragraph" w:styleId="Titre9">
    <w:name w:val="heading 9"/>
    <w:basedOn w:val="Normal"/>
    <w:next w:val="Normal"/>
    <w:link w:val="Titre9Car"/>
    <w:uiPriority w:val="9"/>
    <w:semiHidden/>
    <w:unhideWhenUsed/>
    <w:qFormat/>
    <w:rsid w:val="004612C6"/>
    <w:pPr>
      <w:keepNext/>
      <w:keepLines/>
      <w:numPr>
        <w:ilvl w:val="8"/>
        <w:numId w:val="4"/>
      </w:numPr>
      <w:spacing w:before="200" w:after="0" w:line="480" w:lineRule="auto"/>
      <w:outlineLvl w:val="8"/>
    </w:pPr>
    <w:rPr>
      <w:rFonts w:asciiTheme="majorHAnsi" w:eastAsiaTheme="majorEastAsia" w:hAnsiTheme="majorHAnsi" w:cstheme="majorBidi"/>
      <w:i/>
      <w:iCs/>
      <w:color w:val="404040" w:themeColor="text1" w:themeTint="BF"/>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10408"/>
    <w:pPr>
      <w:spacing w:after="0" w:line="240" w:lineRule="auto"/>
      <w:ind w:left="720"/>
      <w:contextualSpacing/>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AE0CB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CE2DF7"/>
    <w:pPr>
      <w:tabs>
        <w:tab w:val="center" w:pos="4536"/>
        <w:tab w:val="right" w:pos="9072"/>
      </w:tabs>
      <w:spacing w:after="0" w:line="240" w:lineRule="auto"/>
    </w:pPr>
  </w:style>
  <w:style w:type="character" w:customStyle="1" w:styleId="En-tteCar">
    <w:name w:val="En-tête Car"/>
    <w:basedOn w:val="Policepardfaut"/>
    <w:link w:val="En-tte"/>
    <w:uiPriority w:val="99"/>
    <w:rsid w:val="00CE2DF7"/>
  </w:style>
  <w:style w:type="paragraph" w:styleId="Pieddepage">
    <w:name w:val="footer"/>
    <w:basedOn w:val="Normal"/>
    <w:link w:val="PieddepageCar"/>
    <w:uiPriority w:val="99"/>
    <w:unhideWhenUsed/>
    <w:rsid w:val="00CE2DF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E2DF7"/>
  </w:style>
  <w:style w:type="paragraph" w:styleId="Corpsdetexte">
    <w:name w:val="Body Text"/>
    <w:basedOn w:val="Normal"/>
    <w:link w:val="CorpsdetexteCar"/>
    <w:rsid w:val="00EF0CA1"/>
    <w:pPr>
      <w:spacing w:after="220" w:line="240" w:lineRule="atLeast"/>
      <w:jc w:val="both"/>
    </w:pPr>
    <w:rPr>
      <w:rFonts w:ascii="Garamond" w:eastAsia="Times New Roman" w:hAnsi="Garamond" w:cs="Times New Roman"/>
      <w:szCs w:val="20"/>
      <w:lang w:eastAsia="fr-FR"/>
    </w:rPr>
  </w:style>
  <w:style w:type="character" w:customStyle="1" w:styleId="CorpsdetexteCar">
    <w:name w:val="Corps de texte Car"/>
    <w:basedOn w:val="Policepardfaut"/>
    <w:link w:val="Corpsdetexte"/>
    <w:rsid w:val="00EF0CA1"/>
    <w:rPr>
      <w:rFonts w:ascii="Garamond" w:eastAsia="Times New Roman" w:hAnsi="Garamond" w:cs="Times New Roman"/>
      <w:szCs w:val="20"/>
      <w:lang w:eastAsia="fr-FR"/>
    </w:rPr>
  </w:style>
  <w:style w:type="character" w:styleId="Marquenotebasdepage">
    <w:name w:val="footnote reference"/>
    <w:basedOn w:val="Policepardfaut"/>
    <w:uiPriority w:val="99"/>
    <w:rsid w:val="004C2C32"/>
    <w:rPr>
      <w:position w:val="6"/>
      <w:sz w:val="20"/>
      <w:szCs w:val="20"/>
    </w:rPr>
  </w:style>
  <w:style w:type="paragraph" w:styleId="Notedebasdepage">
    <w:name w:val="footnote text"/>
    <w:basedOn w:val="Normal"/>
    <w:link w:val="NotedebasdepageCar"/>
    <w:uiPriority w:val="99"/>
    <w:rsid w:val="004C2C32"/>
    <w:pPr>
      <w:spacing w:before="100" w:after="0" w:line="240" w:lineRule="auto"/>
      <w:jc w:val="both"/>
    </w:pPr>
    <w:rPr>
      <w:rFonts w:ascii="Times New Roman" w:eastAsia="Times New Roman" w:hAnsi="Times New Roman" w:cs="Times New Roman"/>
      <w:color w:val="000000"/>
      <w:sz w:val="20"/>
      <w:szCs w:val="20"/>
      <w:lang w:val="fr-CH" w:eastAsia="fr-FR"/>
    </w:rPr>
  </w:style>
  <w:style w:type="character" w:customStyle="1" w:styleId="NotedebasdepageCar">
    <w:name w:val="Note de bas de page Car"/>
    <w:basedOn w:val="Policepardfaut"/>
    <w:link w:val="Notedebasdepage"/>
    <w:uiPriority w:val="99"/>
    <w:rsid w:val="004C2C32"/>
    <w:rPr>
      <w:rFonts w:ascii="Times New Roman" w:eastAsia="Times New Roman" w:hAnsi="Times New Roman" w:cs="Times New Roman"/>
      <w:color w:val="000000"/>
      <w:sz w:val="20"/>
      <w:szCs w:val="20"/>
      <w:lang w:val="fr-CH" w:eastAsia="fr-FR"/>
    </w:rPr>
  </w:style>
  <w:style w:type="character" w:customStyle="1" w:styleId="Titre1Car">
    <w:name w:val="Titre 1 Car"/>
    <w:basedOn w:val="Policepardfaut"/>
    <w:link w:val="Titre1"/>
    <w:uiPriority w:val="99"/>
    <w:rsid w:val="004612C6"/>
    <w:rPr>
      <w:rFonts w:ascii="Times New Roman" w:eastAsia="MS ??" w:hAnsi="Times New Roman" w:cs="Times New Roman"/>
      <w:b/>
      <w:kern w:val="32"/>
      <w:sz w:val="36"/>
      <w:szCs w:val="32"/>
      <w:lang w:eastAsia="fr-FR"/>
    </w:rPr>
  </w:style>
  <w:style w:type="character" w:customStyle="1" w:styleId="Titre2Car">
    <w:name w:val="Titre 2 Car"/>
    <w:basedOn w:val="Policepardfaut"/>
    <w:link w:val="Titre2"/>
    <w:uiPriority w:val="99"/>
    <w:rsid w:val="004612C6"/>
    <w:rPr>
      <w:rFonts w:ascii="Times New Roman" w:eastAsia="MS ??" w:hAnsi="Times New Roman" w:cs="Times New Roman"/>
      <w:b/>
      <w:sz w:val="32"/>
      <w:szCs w:val="28"/>
      <w:lang w:eastAsia="fr-FR"/>
    </w:rPr>
  </w:style>
  <w:style w:type="character" w:customStyle="1" w:styleId="Titre3Car">
    <w:name w:val="Titre 3 Car"/>
    <w:basedOn w:val="Policepardfaut"/>
    <w:link w:val="Titre3"/>
    <w:uiPriority w:val="9"/>
    <w:rsid w:val="004612C6"/>
    <w:rPr>
      <w:rFonts w:ascii="Times New Roman" w:eastAsiaTheme="majorEastAsia" w:hAnsi="Times New Roman" w:cstheme="majorBidi"/>
      <w:b/>
      <w:bCs/>
      <w:sz w:val="28"/>
      <w:szCs w:val="28"/>
      <w:lang w:eastAsia="fr-FR"/>
    </w:rPr>
  </w:style>
  <w:style w:type="character" w:customStyle="1" w:styleId="Titre4Car">
    <w:name w:val="Titre 4 Car"/>
    <w:basedOn w:val="Policepardfaut"/>
    <w:link w:val="Titre4"/>
    <w:uiPriority w:val="9"/>
    <w:semiHidden/>
    <w:rsid w:val="004612C6"/>
    <w:rPr>
      <w:rFonts w:asciiTheme="majorHAnsi" w:eastAsiaTheme="majorEastAsia" w:hAnsiTheme="majorHAnsi" w:cstheme="majorBidi"/>
      <w:b/>
      <w:bCs/>
      <w:i/>
      <w:iCs/>
      <w:color w:val="5B9BD5" w:themeColor="accent1"/>
      <w:sz w:val="24"/>
      <w:szCs w:val="24"/>
      <w:lang w:eastAsia="fr-FR"/>
    </w:rPr>
  </w:style>
  <w:style w:type="character" w:customStyle="1" w:styleId="Titre5Car">
    <w:name w:val="Titre 5 Car"/>
    <w:basedOn w:val="Policepardfaut"/>
    <w:link w:val="Titre5"/>
    <w:uiPriority w:val="9"/>
    <w:semiHidden/>
    <w:rsid w:val="004612C6"/>
    <w:rPr>
      <w:rFonts w:asciiTheme="majorHAnsi" w:eastAsiaTheme="majorEastAsia" w:hAnsiTheme="majorHAnsi" w:cstheme="majorBidi"/>
      <w:color w:val="1F4D78" w:themeColor="accent1" w:themeShade="7F"/>
      <w:sz w:val="24"/>
      <w:szCs w:val="24"/>
      <w:lang w:eastAsia="fr-FR"/>
    </w:rPr>
  </w:style>
  <w:style w:type="character" w:customStyle="1" w:styleId="Titre6Car">
    <w:name w:val="Titre 6 Car"/>
    <w:basedOn w:val="Policepardfaut"/>
    <w:link w:val="Titre6"/>
    <w:uiPriority w:val="9"/>
    <w:semiHidden/>
    <w:rsid w:val="004612C6"/>
    <w:rPr>
      <w:rFonts w:asciiTheme="majorHAnsi" w:eastAsiaTheme="majorEastAsia" w:hAnsiTheme="majorHAnsi" w:cstheme="majorBidi"/>
      <w:i/>
      <w:iCs/>
      <w:color w:val="1F4D78" w:themeColor="accent1" w:themeShade="7F"/>
      <w:sz w:val="24"/>
      <w:szCs w:val="24"/>
      <w:lang w:eastAsia="fr-FR"/>
    </w:rPr>
  </w:style>
  <w:style w:type="character" w:customStyle="1" w:styleId="Titre7Car">
    <w:name w:val="Titre 7 Car"/>
    <w:basedOn w:val="Policepardfaut"/>
    <w:link w:val="Titre7"/>
    <w:uiPriority w:val="9"/>
    <w:semiHidden/>
    <w:rsid w:val="004612C6"/>
    <w:rPr>
      <w:rFonts w:asciiTheme="majorHAnsi" w:eastAsiaTheme="majorEastAsia" w:hAnsiTheme="majorHAnsi" w:cstheme="majorBidi"/>
      <w:i/>
      <w:iCs/>
      <w:color w:val="404040" w:themeColor="text1" w:themeTint="BF"/>
      <w:sz w:val="24"/>
      <w:szCs w:val="24"/>
      <w:lang w:eastAsia="fr-FR"/>
    </w:rPr>
  </w:style>
  <w:style w:type="character" w:customStyle="1" w:styleId="Titre8Car">
    <w:name w:val="Titre 8 Car"/>
    <w:basedOn w:val="Policepardfaut"/>
    <w:link w:val="Titre8"/>
    <w:uiPriority w:val="9"/>
    <w:semiHidden/>
    <w:rsid w:val="004612C6"/>
    <w:rPr>
      <w:rFonts w:asciiTheme="majorHAnsi" w:eastAsiaTheme="majorEastAsia" w:hAnsiTheme="majorHAnsi" w:cstheme="majorBidi"/>
      <w:color w:val="404040" w:themeColor="text1" w:themeTint="BF"/>
      <w:sz w:val="20"/>
      <w:szCs w:val="20"/>
      <w:lang w:eastAsia="fr-FR"/>
    </w:rPr>
  </w:style>
  <w:style w:type="character" w:customStyle="1" w:styleId="Titre9Car">
    <w:name w:val="Titre 9 Car"/>
    <w:basedOn w:val="Policepardfaut"/>
    <w:link w:val="Titre9"/>
    <w:uiPriority w:val="9"/>
    <w:semiHidden/>
    <w:rsid w:val="004612C6"/>
    <w:rPr>
      <w:rFonts w:asciiTheme="majorHAnsi" w:eastAsiaTheme="majorEastAsia" w:hAnsiTheme="majorHAnsi" w:cstheme="majorBidi"/>
      <w:i/>
      <w:iCs/>
      <w:color w:val="404040" w:themeColor="text1" w:themeTint="BF"/>
      <w:sz w:val="20"/>
      <w:szCs w:val="20"/>
      <w:lang w:eastAsia="fr-FR"/>
    </w:rPr>
  </w:style>
  <w:style w:type="paragraph" w:styleId="Bibliographie">
    <w:name w:val="Bibliography"/>
    <w:basedOn w:val="Normal"/>
    <w:next w:val="Normal"/>
    <w:uiPriority w:val="99"/>
    <w:rsid w:val="00F2246A"/>
    <w:pPr>
      <w:spacing w:after="0" w:line="480" w:lineRule="auto"/>
    </w:pPr>
    <w:rPr>
      <w:rFonts w:ascii="Times New Roman" w:eastAsia="MS Minngs" w:hAnsi="Times New Roman" w:cs="Times New Roman"/>
      <w:sz w:val="24"/>
      <w:szCs w:val="24"/>
      <w:lang w:eastAsia="fr-FR"/>
    </w:rPr>
  </w:style>
  <w:style w:type="paragraph" w:customStyle="1" w:styleId="Biblio-TF">
    <w:name w:val="Biblio-TF"/>
    <w:basedOn w:val="Normal"/>
    <w:rsid w:val="00E7424F"/>
    <w:pPr>
      <w:widowControl w:val="0"/>
      <w:suppressAutoHyphens/>
      <w:spacing w:after="100" w:line="240" w:lineRule="auto"/>
    </w:pPr>
    <w:rPr>
      <w:rFonts w:ascii="Times New Roman" w:eastAsia="Lucida Sans Unicode"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495028">
      <w:bodyDiv w:val="1"/>
      <w:marLeft w:val="0"/>
      <w:marRight w:val="0"/>
      <w:marTop w:val="0"/>
      <w:marBottom w:val="0"/>
      <w:divBdr>
        <w:top w:val="none" w:sz="0" w:space="0" w:color="auto"/>
        <w:left w:val="none" w:sz="0" w:space="0" w:color="auto"/>
        <w:bottom w:val="none" w:sz="0" w:space="0" w:color="auto"/>
        <w:right w:val="none" w:sz="0" w:space="0" w:color="auto"/>
      </w:divBdr>
    </w:div>
    <w:div w:id="707921915">
      <w:bodyDiv w:val="1"/>
      <w:marLeft w:val="0"/>
      <w:marRight w:val="0"/>
      <w:marTop w:val="0"/>
      <w:marBottom w:val="0"/>
      <w:divBdr>
        <w:top w:val="none" w:sz="0" w:space="0" w:color="auto"/>
        <w:left w:val="none" w:sz="0" w:space="0" w:color="auto"/>
        <w:bottom w:val="none" w:sz="0" w:space="0" w:color="auto"/>
        <w:right w:val="none" w:sz="0" w:space="0" w:color="auto"/>
      </w:divBdr>
      <w:divsChild>
        <w:div w:id="1994871144">
          <w:marLeft w:val="547"/>
          <w:marRight w:val="0"/>
          <w:marTop w:val="115"/>
          <w:marBottom w:val="0"/>
          <w:divBdr>
            <w:top w:val="none" w:sz="0" w:space="0" w:color="auto"/>
            <w:left w:val="none" w:sz="0" w:space="0" w:color="auto"/>
            <w:bottom w:val="none" w:sz="0" w:space="0" w:color="auto"/>
            <w:right w:val="none" w:sz="0" w:space="0" w:color="auto"/>
          </w:divBdr>
        </w:div>
      </w:divsChild>
    </w:div>
    <w:div w:id="1737901037">
      <w:bodyDiv w:val="1"/>
      <w:marLeft w:val="0"/>
      <w:marRight w:val="0"/>
      <w:marTop w:val="0"/>
      <w:marBottom w:val="0"/>
      <w:divBdr>
        <w:top w:val="none" w:sz="0" w:space="0" w:color="auto"/>
        <w:left w:val="none" w:sz="0" w:space="0" w:color="auto"/>
        <w:bottom w:val="none" w:sz="0" w:space="0" w:color="auto"/>
        <w:right w:val="none" w:sz="0" w:space="0" w:color="auto"/>
      </w:divBdr>
    </w:div>
    <w:div w:id="1877808818">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4">
          <w:marLeft w:val="547"/>
          <w:marRight w:val="0"/>
          <w:marTop w:val="115"/>
          <w:marBottom w:val="0"/>
          <w:divBdr>
            <w:top w:val="none" w:sz="0" w:space="0" w:color="auto"/>
            <w:left w:val="none" w:sz="0" w:space="0" w:color="auto"/>
            <w:bottom w:val="none" w:sz="0" w:space="0" w:color="auto"/>
            <w:right w:val="none" w:sz="0" w:space="0" w:color="auto"/>
          </w:divBdr>
        </w:div>
        <w:div w:id="134301489">
          <w:marLeft w:val="547"/>
          <w:marRight w:val="0"/>
          <w:marTop w:val="115"/>
          <w:marBottom w:val="0"/>
          <w:divBdr>
            <w:top w:val="none" w:sz="0" w:space="0" w:color="auto"/>
            <w:left w:val="none" w:sz="0" w:space="0" w:color="auto"/>
            <w:bottom w:val="none" w:sz="0" w:space="0" w:color="auto"/>
            <w:right w:val="none" w:sz="0" w:space="0" w:color="auto"/>
          </w:divBdr>
        </w:div>
        <w:div w:id="81685053">
          <w:marLeft w:val="547"/>
          <w:marRight w:val="0"/>
          <w:marTop w:val="115"/>
          <w:marBottom w:val="0"/>
          <w:divBdr>
            <w:top w:val="none" w:sz="0" w:space="0" w:color="auto"/>
            <w:left w:val="none" w:sz="0" w:space="0" w:color="auto"/>
            <w:bottom w:val="none" w:sz="0" w:space="0" w:color="auto"/>
            <w:right w:val="none" w:sz="0" w:space="0" w:color="auto"/>
          </w:divBdr>
        </w:div>
        <w:div w:id="719938109">
          <w:marLeft w:val="547"/>
          <w:marRight w:val="0"/>
          <w:marTop w:val="115"/>
          <w:marBottom w:val="0"/>
          <w:divBdr>
            <w:top w:val="none" w:sz="0" w:space="0" w:color="auto"/>
            <w:left w:val="none" w:sz="0" w:space="0" w:color="auto"/>
            <w:bottom w:val="none" w:sz="0" w:space="0" w:color="auto"/>
            <w:right w:val="none" w:sz="0" w:space="0" w:color="auto"/>
          </w:divBdr>
        </w:div>
      </w:divsChild>
    </w:div>
    <w:div w:id="207651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999</Words>
  <Characters>5498</Characters>
  <Application>Microsoft Macintosh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Marie-France Carnus</dc:creator>
  <cp:keywords/>
  <dc:description/>
  <cp:lastModifiedBy>LOIZON Anaïs</cp:lastModifiedBy>
  <cp:revision>2</cp:revision>
  <dcterms:created xsi:type="dcterms:W3CDTF">2016-02-01T11:04:00Z</dcterms:created>
  <dcterms:modified xsi:type="dcterms:W3CDTF">2016-02-01T11:04:00Z</dcterms:modified>
</cp:coreProperties>
</file>