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41E" w:rsidRPr="00BB43BA" w:rsidRDefault="004D56AD" w:rsidP="006556C5">
      <w:pPr>
        <w:shd w:val="clear" w:color="auto" w:fill="FFFFFF"/>
        <w:jc w:val="center"/>
        <w:rPr>
          <w:rFonts w:eastAsia="Times New Roman" w:cs="Times New Roman"/>
          <w:color w:val="212121"/>
          <w:szCs w:val="23"/>
        </w:rPr>
      </w:pPr>
      <w:r w:rsidRPr="00BB43BA">
        <w:rPr>
          <w:rFonts w:eastAsia="Times New Roman" w:cs="Arial"/>
          <w:b/>
          <w:bCs/>
          <w:color w:val="212121"/>
          <w:szCs w:val="26"/>
        </w:rPr>
        <w:t xml:space="preserve">Symposium </w:t>
      </w:r>
      <w:r w:rsidR="003E641E" w:rsidRPr="00BB43BA">
        <w:rPr>
          <w:rFonts w:eastAsia="Times New Roman" w:cs="Arial"/>
          <w:b/>
          <w:bCs/>
          <w:color w:val="212121"/>
          <w:szCs w:val="26"/>
        </w:rPr>
        <w:t>"Prévenir les discriminations ethnoraciales : quels outils, quelles pratiques de l'école, des structures éducatives et des familles</w:t>
      </w:r>
      <w:r w:rsidRPr="00BB43BA">
        <w:rPr>
          <w:rFonts w:eastAsia="Times New Roman" w:cs="Arial"/>
          <w:b/>
          <w:bCs/>
          <w:color w:val="212121"/>
          <w:szCs w:val="26"/>
        </w:rPr>
        <w:t> ?</w:t>
      </w:r>
      <w:r w:rsidR="003E641E" w:rsidRPr="00BB43BA">
        <w:rPr>
          <w:rFonts w:eastAsia="Times New Roman" w:cs="Arial"/>
          <w:b/>
          <w:bCs/>
          <w:color w:val="212121"/>
          <w:szCs w:val="26"/>
        </w:rPr>
        <w:t>"</w:t>
      </w:r>
    </w:p>
    <w:p w:rsidR="003E641E" w:rsidRPr="00BB43BA" w:rsidRDefault="003E641E" w:rsidP="003E641E">
      <w:pPr>
        <w:rPr>
          <w:i/>
        </w:rPr>
      </w:pPr>
    </w:p>
    <w:p w:rsidR="00823B47" w:rsidRPr="006556C5" w:rsidRDefault="00823B47" w:rsidP="006556C5">
      <w:pPr>
        <w:jc w:val="center"/>
        <w:rPr>
          <w:b/>
        </w:rPr>
      </w:pPr>
      <w:r w:rsidRPr="006556C5">
        <w:rPr>
          <w:b/>
        </w:rPr>
        <w:t xml:space="preserve">La couleur </w:t>
      </w:r>
      <w:r w:rsidR="00FB1D76" w:rsidRPr="006556C5">
        <w:rPr>
          <w:b/>
        </w:rPr>
        <w:t xml:space="preserve">de peau </w:t>
      </w:r>
      <w:r w:rsidRPr="006556C5">
        <w:rPr>
          <w:b/>
        </w:rPr>
        <w:t>et ses multiples représentations dans la littérature de jeunesse.</w:t>
      </w:r>
    </w:p>
    <w:p w:rsidR="006556C5" w:rsidRDefault="00823B47" w:rsidP="006556C5">
      <w:pPr>
        <w:jc w:val="center"/>
        <w:rPr>
          <w:b/>
        </w:rPr>
      </w:pPr>
      <w:r w:rsidRPr="006556C5">
        <w:rPr>
          <w:b/>
        </w:rPr>
        <w:t xml:space="preserve">Perspectives et limites pour prévenir les discriminations ethno-raciales </w:t>
      </w:r>
    </w:p>
    <w:p w:rsidR="00823B47" w:rsidRPr="006556C5" w:rsidRDefault="00823B47" w:rsidP="006556C5">
      <w:pPr>
        <w:jc w:val="center"/>
        <w:rPr>
          <w:b/>
        </w:rPr>
      </w:pPr>
      <w:r w:rsidRPr="006556C5">
        <w:rPr>
          <w:b/>
        </w:rPr>
        <w:t>dans les écoles au Brésil</w:t>
      </w:r>
    </w:p>
    <w:p w:rsidR="00823B47" w:rsidRPr="00BB43BA" w:rsidRDefault="00823B47" w:rsidP="00823B47">
      <w:pPr>
        <w:shd w:val="clear" w:color="auto" w:fill="FFFFFF"/>
        <w:jc w:val="both"/>
        <w:rPr>
          <w:rFonts w:cs="Arial"/>
          <w:shd w:val="clear" w:color="auto" w:fill="FFFF00"/>
        </w:rPr>
      </w:pPr>
    </w:p>
    <w:p w:rsidR="006F3794" w:rsidRPr="00BB43BA" w:rsidRDefault="00823B47" w:rsidP="008E37D5">
      <w:pPr>
        <w:pStyle w:val="resume"/>
        <w:shd w:val="clear" w:color="auto" w:fill="FFFFFF"/>
        <w:spacing w:before="0" w:beforeAutospacing="0" w:after="0" w:afterAutospacing="0"/>
        <w:jc w:val="both"/>
        <w:rPr>
          <w:rFonts w:asciiTheme="minorHAnsi" w:hAnsiTheme="minorHAnsi" w:cs="Times New Roman"/>
          <w:sz w:val="24"/>
          <w:szCs w:val="24"/>
        </w:rPr>
      </w:pPr>
      <w:r w:rsidRPr="00BB43BA">
        <w:rPr>
          <w:rFonts w:asciiTheme="minorHAnsi" w:hAnsiTheme="minorHAnsi" w:cs="Times New Roman"/>
          <w:sz w:val="24"/>
          <w:szCs w:val="24"/>
        </w:rPr>
        <w:t>Au Brésil,</w:t>
      </w:r>
      <w:r w:rsidRPr="00BB43BA">
        <w:rPr>
          <w:rFonts w:asciiTheme="minorHAnsi" w:eastAsia="Times New Roman" w:hAnsiTheme="minorHAnsi" w:cs="Times New Roman"/>
          <w:sz w:val="24"/>
          <w:szCs w:val="24"/>
          <w:shd w:val="clear" w:color="auto" w:fill="FFFFFF"/>
        </w:rPr>
        <w:t xml:space="preserve"> </w:t>
      </w:r>
      <w:r w:rsidRPr="00BB43BA">
        <w:rPr>
          <w:rFonts w:asciiTheme="minorHAnsi" w:hAnsiTheme="minorHAnsi" w:cs="Times New Roman"/>
          <w:sz w:val="24"/>
          <w:szCs w:val="24"/>
        </w:rPr>
        <w:t>le Ministère de l’éducation a approuvé des</w:t>
      </w:r>
      <w:r w:rsidRPr="00BB43BA">
        <w:rPr>
          <w:rFonts w:asciiTheme="minorHAnsi" w:eastAsia="Times New Roman" w:hAnsiTheme="minorHAnsi" w:cs="Times New Roman"/>
          <w:sz w:val="24"/>
          <w:szCs w:val="24"/>
          <w:shd w:val="clear" w:color="auto" w:fill="FFFFFF"/>
        </w:rPr>
        <w:t xml:space="preserve"> </w:t>
      </w:r>
      <w:r w:rsidRPr="00BB43BA">
        <w:rPr>
          <w:rFonts w:asciiTheme="minorHAnsi" w:hAnsiTheme="minorHAnsi" w:cs="Times New Roman"/>
          <w:i/>
          <w:sz w:val="24"/>
          <w:szCs w:val="24"/>
        </w:rPr>
        <w:t>Directives curriculaires pour l’éducation des relations ethno-raciales</w:t>
      </w:r>
      <w:r w:rsidR="008E37D5" w:rsidRPr="00BB43BA">
        <w:rPr>
          <w:rFonts w:asciiTheme="minorHAnsi" w:hAnsiTheme="minorHAnsi" w:cs="Times New Roman"/>
          <w:i/>
          <w:sz w:val="24"/>
          <w:szCs w:val="24"/>
        </w:rPr>
        <w:t xml:space="preserve">. </w:t>
      </w:r>
      <w:r w:rsidR="008E37D5" w:rsidRPr="00BB43BA">
        <w:rPr>
          <w:rFonts w:asciiTheme="minorHAnsi" w:hAnsiTheme="minorHAnsi" w:cs="Times New Roman"/>
          <w:sz w:val="24"/>
          <w:szCs w:val="24"/>
        </w:rPr>
        <w:t>Dans l’objectif d’une éducation plus juste et équitable, c</w:t>
      </w:r>
      <w:r w:rsidRPr="00BB43BA">
        <w:rPr>
          <w:rFonts w:asciiTheme="minorHAnsi" w:hAnsiTheme="minorHAnsi" w:cs="Times New Roman"/>
          <w:sz w:val="24"/>
          <w:szCs w:val="24"/>
        </w:rPr>
        <w:t>es prescriptions rendent notamment obligatoire « l’inclusion de personnages noirs, ainsi que d’autres groupes ethniques et raciaux, dans les s</w:t>
      </w:r>
      <w:r w:rsidR="00340A4F" w:rsidRPr="00BB43BA">
        <w:rPr>
          <w:rFonts w:asciiTheme="minorHAnsi" w:hAnsiTheme="minorHAnsi" w:cs="Times New Roman"/>
          <w:sz w:val="24"/>
          <w:szCs w:val="24"/>
        </w:rPr>
        <w:t>upports d’enseignement » (ME</w:t>
      </w:r>
      <w:r w:rsidRPr="00BB43BA">
        <w:rPr>
          <w:rFonts w:asciiTheme="minorHAnsi" w:hAnsiTheme="minorHAnsi" w:cs="Times New Roman"/>
          <w:sz w:val="24"/>
          <w:szCs w:val="24"/>
        </w:rPr>
        <w:t>, 2005</w:t>
      </w:r>
      <w:r w:rsidR="008E37D5" w:rsidRPr="00BB43BA">
        <w:rPr>
          <w:rFonts w:asciiTheme="minorHAnsi" w:hAnsiTheme="minorHAnsi" w:cs="Times New Roman"/>
          <w:sz w:val="24"/>
          <w:szCs w:val="24"/>
        </w:rPr>
        <w:t xml:space="preserve"> ; </w:t>
      </w:r>
      <w:r w:rsidR="008E37D5" w:rsidRPr="00BB43BA">
        <w:rPr>
          <w:rFonts w:asciiTheme="minorHAnsi" w:eastAsia="Times New Roman" w:hAnsiTheme="minorHAnsi" w:cs="Arial"/>
          <w:bCs/>
          <w:sz w:val="24"/>
          <w:bdr w:val="none" w:sz="0" w:space="0" w:color="auto" w:frame="1"/>
        </w:rPr>
        <w:t>Munanga, 2005</w:t>
      </w:r>
      <w:r w:rsidRPr="00BB43BA">
        <w:rPr>
          <w:rFonts w:asciiTheme="minorHAnsi" w:hAnsiTheme="minorHAnsi" w:cs="Times New Roman"/>
          <w:sz w:val="24"/>
          <w:szCs w:val="24"/>
        </w:rPr>
        <w:t>). Faisant suite à l’adoption de ces mesures, une sélection des albums pour la jeunesse répondant à ces critères a été envoyée a</w:t>
      </w:r>
      <w:r w:rsidR="005D4B7D" w:rsidRPr="00BB43BA">
        <w:rPr>
          <w:rFonts w:asciiTheme="minorHAnsi" w:hAnsiTheme="minorHAnsi" w:cs="Times New Roman"/>
          <w:sz w:val="24"/>
          <w:szCs w:val="24"/>
        </w:rPr>
        <w:t>ux écoles publiques</w:t>
      </w:r>
      <w:r w:rsidRPr="00BB43BA">
        <w:rPr>
          <w:rFonts w:asciiTheme="minorHAnsi" w:hAnsiTheme="minorHAnsi" w:cs="Times New Roman"/>
          <w:sz w:val="24"/>
          <w:szCs w:val="24"/>
        </w:rPr>
        <w:t>.</w:t>
      </w:r>
      <w:r w:rsidR="00340A4F" w:rsidRPr="00BB43BA">
        <w:rPr>
          <w:rFonts w:asciiTheme="minorHAnsi" w:hAnsiTheme="minorHAnsi" w:cs="Times New Roman"/>
          <w:sz w:val="24"/>
          <w:szCs w:val="24"/>
        </w:rPr>
        <w:t xml:space="preserve"> Parmi les représentations de l’enfant noir que l’on trouve dans la littérature de jeunesse brésilienne, figure celle de la couleur de peau, synonyme d’un questionnent identitaire. L’approche de la couleur s’appuie sur la notion de race (Hall, 2007 ; Guimarães, 2011</w:t>
      </w:r>
      <w:r w:rsidR="008E37D5" w:rsidRPr="00BB43BA">
        <w:rPr>
          <w:rFonts w:asciiTheme="minorHAnsi" w:hAnsiTheme="minorHAnsi" w:cs="Times New Roman"/>
          <w:sz w:val="24"/>
          <w:szCs w:val="24"/>
        </w:rPr>
        <w:t> ; Ndiaye, 2008</w:t>
      </w:r>
      <w:r w:rsidR="00340A4F" w:rsidRPr="00BB43BA">
        <w:rPr>
          <w:rFonts w:asciiTheme="minorHAnsi" w:hAnsiTheme="minorHAnsi" w:cs="Times New Roman"/>
          <w:sz w:val="24"/>
          <w:szCs w:val="24"/>
          <w:shd w:val="clear" w:color="auto" w:fill="FFFFFF"/>
        </w:rPr>
        <w:t xml:space="preserve">) </w:t>
      </w:r>
      <w:r w:rsidR="00340A4F" w:rsidRPr="00BB43BA">
        <w:rPr>
          <w:rFonts w:asciiTheme="minorHAnsi" w:hAnsiTheme="minorHAnsi" w:cs="Times New Roman"/>
          <w:sz w:val="24"/>
          <w:szCs w:val="24"/>
        </w:rPr>
        <w:t>qui incorpore d’autres caractéristiques phénotypales racialisées.</w:t>
      </w:r>
      <w:r w:rsidR="00466C54" w:rsidRPr="00BB43BA">
        <w:rPr>
          <w:rFonts w:asciiTheme="minorHAnsi" w:hAnsiTheme="minorHAnsi" w:cs="Times New Roman"/>
          <w:sz w:val="24"/>
          <w:szCs w:val="24"/>
        </w:rPr>
        <w:t xml:space="preserve"> </w:t>
      </w:r>
      <w:r w:rsidRPr="00BB43BA">
        <w:rPr>
          <w:rFonts w:asciiTheme="minorHAnsi" w:hAnsiTheme="minorHAnsi" w:cs="Times New Roman"/>
          <w:sz w:val="24"/>
          <w:szCs w:val="24"/>
        </w:rPr>
        <w:t xml:space="preserve">Dans </w:t>
      </w:r>
      <w:r w:rsidR="00340A4F" w:rsidRPr="00BB43BA">
        <w:rPr>
          <w:rFonts w:asciiTheme="minorHAnsi" w:hAnsiTheme="minorHAnsi" w:cs="Times New Roman"/>
          <w:sz w:val="24"/>
          <w:szCs w:val="24"/>
        </w:rPr>
        <w:t>cette communication, nous</w:t>
      </w:r>
      <w:r w:rsidRPr="00BB43BA">
        <w:rPr>
          <w:rFonts w:asciiTheme="minorHAnsi" w:hAnsiTheme="minorHAnsi" w:cs="Times New Roman"/>
          <w:sz w:val="24"/>
          <w:szCs w:val="24"/>
        </w:rPr>
        <w:t xml:space="preserve"> analyser</w:t>
      </w:r>
      <w:r w:rsidR="00340A4F" w:rsidRPr="00BB43BA">
        <w:rPr>
          <w:rFonts w:asciiTheme="minorHAnsi" w:hAnsiTheme="minorHAnsi" w:cs="Times New Roman"/>
          <w:sz w:val="24"/>
          <w:szCs w:val="24"/>
        </w:rPr>
        <w:t>ons</w:t>
      </w:r>
      <w:r w:rsidRPr="00BB43BA">
        <w:rPr>
          <w:rFonts w:asciiTheme="minorHAnsi" w:hAnsiTheme="minorHAnsi" w:cs="Times New Roman"/>
          <w:sz w:val="24"/>
          <w:szCs w:val="24"/>
        </w:rPr>
        <w:t xml:space="preserve"> la représentation de la couleur dans ces albums prescrits par ces politiques et les usages pédagogiques </w:t>
      </w:r>
      <w:r w:rsidR="00BE5C36" w:rsidRPr="00BB43BA">
        <w:rPr>
          <w:rFonts w:asciiTheme="minorHAnsi" w:hAnsiTheme="minorHAnsi" w:cs="Times New Roman"/>
          <w:sz w:val="24"/>
          <w:szCs w:val="24"/>
        </w:rPr>
        <w:t xml:space="preserve">qui en sont faits </w:t>
      </w:r>
      <w:r w:rsidRPr="00BB43BA">
        <w:rPr>
          <w:rFonts w:asciiTheme="minorHAnsi" w:hAnsiTheme="minorHAnsi" w:cs="Times New Roman"/>
          <w:sz w:val="24"/>
          <w:szCs w:val="24"/>
        </w:rPr>
        <w:t>à l’école. N</w:t>
      </w:r>
      <w:r w:rsidRPr="00BB43BA">
        <w:rPr>
          <w:rFonts w:asciiTheme="minorHAnsi" w:hAnsiTheme="minorHAnsi"/>
          <w:sz w:val="24"/>
          <w:szCs w:val="24"/>
        </w:rPr>
        <w:t xml:space="preserve">ous interrogeons la manière dont ces politiques et les enseignants abordent la diversité culturelle à l’école, par le biais de la littérature de jeunesse. Quelles sont les </w:t>
      </w:r>
      <w:r w:rsidRPr="00BB43BA">
        <w:rPr>
          <w:rFonts w:asciiTheme="minorHAnsi" w:hAnsiTheme="minorHAnsi" w:cs="Times New Roman"/>
          <w:sz w:val="24"/>
          <w:szCs w:val="24"/>
        </w:rPr>
        <w:t xml:space="preserve">perspectives et </w:t>
      </w:r>
      <w:r w:rsidRPr="00BB43BA">
        <w:rPr>
          <w:rFonts w:asciiTheme="minorHAnsi" w:hAnsiTheme="minorHAnsi"/>
          <w:sz w:val="24"/>
          <w:szCs w:val="24"/>
        </w:rPr>
        <w:t xml:space="preserve">limites </w:t>
      </w:r>
      <w:r w:rsidRPr="00BB43BA">
        <w:rPr>
          <w:rFonts w:asciiTheme="minorHAnsi" w:hAnsiTheme="minorHAnsi" w:cs="Times New Roman"/>
          <w:sz w:val="24"/>
          <w:szCs w:val="24"/>
        </w:rPr>
        <w:t>de l’approche par la couleur de peau il</w:t>
      </w:r>
      <w:r w:rsidR="005D4B7D" w:rsidRPr="00BB43BA">
        <w:rPr>
          <w:rFonts w:asciiTheme="minorHAnsi" w:hAnsiTheme="minorHAnsi" w:cs="Times New Roman"/>
          <w:sz w:val="24"/>
          <w:szCs w:val="24"/>
        </w:rPr>
        <w:t>lustrée par ces albums</w:t>
      </w:r>
      <w:r w:rsidRPr="00BB43BA">
        <w:rPr>
          <w:rFonts w:asciiTheme="minorHAnsi" w:hAnsiTheme="minorHAnsi" w:cs="Times New Roman"/>
          <w:sz w:val="24"/>
          <w:szCs w:val="24"/>
        </w:rPr>
        <w:t xml:space="preserve"> et sélectionnés par les enseignants pour la prévention des discriminations </w:t>
      </w:r>
      <w:r w:rsidR="00C00FAB" w:rsidRPr="00BB43BA">
        <w:rPr>
          <w:rFonts w:asciiTheme="minorHAnsi" w:hAnsiTheme="minorHAnsi" w:cs="Times New Roman"/>
          <w:sz w:val="24"/>
          <w:szCs w:val="24"/>
        </w:rPr>
        <w:t>ethno-</w:t>
      </w:r>
      <w:r w:rsidRPr="00BB43BA">
        <w:rPr>
          <w:rFonts w:asciiTheme="minorHAnsi" w:hAnsiTheme="minorHAnsi" w:cs="Times New Roman"/>
          <w:sz w:val="24"/>
          <w:szCs w:val="24"/>
        </w:rPr>
        <w:t xml:space="preserve">raciales à l’école ? </w:t>
      </w:r>
    </w:p>
    <w:p w:rsidR="00823B47" w:rsidRPr="00BB43BA" w:rsidRDefault="00823B47" w:rsidP="008E37D5">
      <w:pPr>
        <w:pStyle w:val="resume"/>
        <w:shd w:val="clear" w:color="auto" w:fill="FFFFFF"/>
        <w:spacing w:before="0" w:beforeAutospacing="0" w:after="0" w:afterAutospacing="0"/>
        <w:jc w:val="both"/>
        <w:rPr>
          <w:rFonts w:asciiTheme="minorHAnsi" w:eastAsia="Times New Roman" w:hAnsiTheme="minorHAnsi"/>
          <w:sz w:val="24"/>
          <w:szCs w:val="24"/>
        </w:rPr>
      </w:pPr>
      <w:r w:rsidRPr="00BB43BA">
        <w:rPr>
          <w:rFonts w:asciiTheme="minorHAnsi" w:hAnsiTheme="minorHAnsi"/>
          <w:sz w:val="24"/>
          <w:szCs w:val="24"/>
        </w:rPr>
        <w:t xml:space="preserve">Cette étude est basée sur une </w:t>
      </w:r>
      <w:r w:rsidR="00806311" w:rsidRPr="00BB43BA">
        <w:rPr>
          <w:rFonts w:asciiTheme="minorHAnsi" w:hAnsiTheme="minorHAnsi"/>
          <w:sz w:val="24"/>
          <w:szCs w:val="24"/>
        </w:rPr>
        <w:t xml:space="preserve">analyse </w:t>
      </w:r>
      <w:r w:rsidRPr="00BB43BA">
        <w:rPr>
          <w:rFonts w:asciiTheme="minorHAnsi" w:hAnsiTheme="minorHAnsi"/>
          <w:sz w:val="24"/>
          <w:szCs w:val="24"/>
        </w:rPr>
        <w:t xml:space="preserve">de contenu de 22 ouvrages (où la couleur de peau du personnage de l’enfant noir est littéralement énoncée ou proclamée), édités entre 1980 et </w:t>
      </w:r>
      <w:r w:rsidR="00340A4F" w:rsidRPr="00BB43BA">
        <w:rPr>
          <w:rFonts w:asciiTheme="minorHAnsi" w:hAnsiTheme="minorHAnsi"/>
          <w:sz w:val="24"/>
          <w:szCs w:val="24"/>
        </w:rPr>
        <w:t>2014</w:t>
      </w:r>
      <w:r w:rsidRPr="00BB43BA">
        <w:rPr>
          <w:rFonts w:asciiTheme="minorHAnsi" w:hAnsiTheme="minorHAnsi"/>
          <w:sz w:val="24"/>
          <w:szCs w:val="24"/>
        </w:rPr>
        <w:t xml:space="preserve"> et présentés dans les écoles publiques de la ville de Salvador de Bahia</w:t>
      </w:r>
      <w:r w:rsidR="00340A4F" w:rsidRPr="00BB43BA">
        <w:rPr>
          <w:rFonts w:asciiTheme="minorHAnsi" w:hAnsiTheme="minorHAnsi"/>
          <w:sz w:val="24"/>
          <w:szCs w:val="24"/>
        </w:rPr>
        <w:t>. Le corpus est complété par des observations en école</w:t>
      </w:r>
      <w:r w:rsidRPr="00BB43BA">
        <w:rPr>
          <w:rFonts w:asciiTheme="minorHAnsi" w:hAnsiTheme="minorHAnsi"/>
          <w:sz w:val="24"/>
          <w:szCs w:val="24"/>
        </w:rPr>
        <w:t xml:space="preserve"> primaire et des entretiens auprès des enseignants.</w:t>
      </w:r>
      <w:r w:rsidRPr="00BB43BA">
        <w:rPr>
          <w:rFonts w:asciiTheme="minorHAnsi" w:hAnsiTheme="minorHAnsi"/>
          <w:sz w:val="24"/>
        </w:rPr>
        <w:t xml:space="preserve"> </w:t>
      </w:r>
    </w:p>
    <w:p w:rsidR="00C64583" w:rsidRPr="00BB43BA" w:rsidRDefault="00823B47" w:rsidP="008E37D5">
      <w:pPr>
        <w:jc w:val="both"/>
      </w:pPr>
      <w:r w:rsidRPr="00BB43BA">
        <w:t xml:space="preserve">À l’issue de cette analyse </w:t>
      </w:r>
      <w:r w:rsidRPr="00BB43BA">
        <w:rPr>
          <w:rFonts w:cs="Times New Roman"/>
        </w:rPr>
        <w:t>la représentation de la couleur mise en scène par ces albums se caractérise par un questionnement identitaire</w:t>
      </w:r>
      <w:r w:rsidR="00A0631B" w:rsidRPr="00BB43BA">
        <w:rPr>
          <w:rFonts w:cs="Times New Roman"/>
        </w:rPr>
        <w:t xml:space="preserve"> </w:t>
      </w:r>
      <w:r w:rsidRPr="00BB43BA">
        <w:rPr>
          <w:rFonts w:cs="Times New Roman"/>
        </w:rPr>
        <w:t>du personnage de l’enfant noir</w:t>
      </w:r>
      <w:r w:rsidRPr="00BB43BA">
        <w:t xml:space="preserve"> qui interroge son apparence physique</w:t>
      </w:r>
      <w:r w:rsidRPr="00BB43BA">
        <w:rPr>
          <w:rFonts w:cs="Times New Roman"/>
        </w:rPr>
        <w:t>. Du rejet à la fierté</w:t>
      </w:r>
      <w:r w:rsidRPr="00BB43BA">
        <w:t xml:space="preserve">, il s’agit d’un </w:t>
      </w:r>
      <w:r w:rsidRPr="00BB43BA">
        <w:rPr>
          <w:rFonts w:cs="Times New Roman"/>
        </w:rPr>
        <w:t>processus complexe et performatif</w:t>
      </w:r>
      <w:r w:rsidRPr="00BB43BA">
        <w:t xml:space="preserve"> évoqué à partir de trois perspectives : </w:t>
      </w:r>
      <w:r w:rsidR="00FB1D76" w:rsidRPr="00BB43BA">
        <w:t xml:space="preserve">par une dénonciation du racisme, sous l’angle de la différence </w:t>
      </w:r>
      <w:r w:rsidR="00340A4F" w:rsidRPr="00BB43BA">
        <w:t xml:space="preserve">et </w:t>
      </w:r>
      <w:r w:rsidRPr="00BB43BA">
        <w:t xml:space="preserve">sous </w:t>
      </w:r>
      <w:r w:rsidR="00340A4F" w:rsidRPr="00BB43BA">
        <w:t>l’angle</w:t>
      </w:r>
      <w:r w:rsidRPr="00BB43BA">
        <w:t xml:space="preserve"> </w:t>
      </w:r>
      <w:r w:rsidR="00FB1D76" w:rsidRPr="00BB43BA">
        <w:t>de la diversité</w:t>
      </w:r>
      <w:r w:rsidR="00A3359B" w:rsidRPr="00BB43BA">
        <w:rPr>
          <w:rFonts w:cs="Times New Roman"/>
        </w:rPr>
        <w:t xml:space="preserve">. </w:t>
      </w:r>
      <w:r w:rsidR="00A3359B" w:rsidRPr="00BB43BA">
        <w:t xml:space="preserve">Ces </w:t>
      </w:r>
      <w:r w:rsidR="00C64583" w:rsidRPr="00BB43BA">
        <w:t xml:space="preserve">multiples </w:t>
      </w:r>
      <w:r w:rsidR="00A3359B" w:rsidRPr="00BB43BA">
        <w:t xml:space="preserve">représentations </w:t>
      </w:r>
      <w:r w:rsidR="00A3359B" w:rsidRPr="00BB43BA">
        <w:rPr>
          <w:rFonts w:cs="Times New Roman"/>
        </w:rPr>
        <w:t xml:space="preserve">se conjuguent certes avec les rapports de race, mais aussi avec les rapports de </w:t>
      </w:r>
      <w:r w:rsidR="004F6708" w:rsidRPr="00BB43BA">
        <w:rPr>
          <w:rFonts w:cs="Times New Roman"/>
        </w:rPr>
        <w:t xml:space="preserve">genre, de classe, </w:t>
      </w:r>
      <w:bookmarkStart w:id="0" w:name="_GoBack"/>
      <w:bookmarkEnd w:id="0"/>
      <w:r w:rsidR="00A3359B" w:rsidRPr="00BB43BA">
        <w:rPr>
          <w:rFonts w:cs="Times New Roman"/>
        </w:rPr>
        <w:t>de génération, et ce sans exclure toutefois quelques stéréotypes</w:t>
      </w:r>
      <w:r w:rsidR="008E37D5" w:rsidRPr="00BB43BA">
        <w:rPr>
          <w:rFonts w:cs="Times New Roman"/>
        </w:rPr>
        <w:t xml:space="preserve"> notés dans des études antérieures (</w:t>
      </w:r>
      <w:r w:rsidR="008E37D5" w:rsidRPr="00BB43BA">
        <w:t xml:space="preserve">Rosemberg, 1985 ; </w:t>
      </w:r>
      <w:r w:rsidR="00BB43BA" w:rsidRPr="00BB43BA">
        <w:rPr>
          <w:rFonts w:eastAsia="Cambria"/>
        </w:rPr>
        <w:t xml:space="preserve">Francis, 2015 ; </w:t>
      </w:r>
      <w:r w:rsidR="008E37D5" w:rsidRPr="00BB43BA">
        <w:rPr>
          <w:lang w:val="pt-BR"/>
        </w:rPr>
        <w:t>Thiery et Francis, 2015).</w:t>
      </w:r>
      <w:r w:rsidR="00C64583" w:rsidRPr="00BB43BA">
        <w:rPr>
          <w:rFonts w:eastAsia="Times New Roman" w:cs="Times New Roman"/>
          <w:szCs w:val="20"/>
        </w:rPr>
        <w:t xml:space="preserve"> </w:t>
      </w:r>
      <w:r w:rsidRPr="00BB43BA">
        <w:t xml:space="preserve">En ce qui concerne les pratiques pédagogiques qui privilégient ces thèmes afin </w:t>
      </w:r>
      <w:r w:rsidR="00BE5C36" w:rsidRPr="00BB43BA">
        <w:t>de revaloriser</w:t>
      </w:r>
      <w:r w:rsidRPr="00BB43BA">
        <w:t xml:space="preserve"> chez les élèves leur estime d’eux-mêmes par une reconnaissance de leur appartenance ethnique, qui passe, en tout premier lieu, par le physique</w:t>
      </w:r>
      <w:r w:rsidR="00BE5C36" w:rsidRPr="00BB43BA">
        <w:t>, l</w:t>
      </w:r>
      <w:r w:rsidRPr="00BB43BA">
        <w:t xml:space="preserve">es résultats révèlent que ces usages vont dans deux directions. Si les enseignants sont des agents de la mise en application de ces politiques, ils jouent aussi, auprès des enfants, </w:t>
      </w:r>
      <w:r w:rsidR="00C64583" w:rsidRPr="00BB43BA">
        <w:t>un rôle de médiateurs pour la reconstruction</w:t>
      </w:r>
      <w:r w:rsidRPr="00BB43BA">
        <w:t xml:space="preserve"> des identités culturelles de ces groupes sociaux minoritaires</w:t>
      </w:r>
      <w:r w:rsidR="00472F7C" w:rsidRPr="00BB43BA">
        <w:t xml:space="preserve">. </w:t>
      </w:r>
    </w:p>
    <w:p w:rsidR="00823B47" w:rsidRPr="00BB43BA" w:rsidRDefault="00823B47" w:rsidP="008E37D5">
      <w:pPr>
        <w:jc w:val="both"/>
        <w:rPr>
          <w:rFonts w:eastAsia="Times New Roman" w:cs="Times New Roman"/>
          <w:szCs w:val="20"/>
        </w:rPr>
      </w:pPr>
      <w:r w:rsidRPr="00BB43BA">
        <w:t>Ces résultats permettront d’amorcer une discussion</w:t>
      </w:r>
      <w:r w:rsidRPr="00BB43BA">
        <w:rPr>
          <w:rFonts w:cs="Times New Roman"/>
        </w:rPr>
        <w:t xml:space="preserve"> sur les éventuelles tens</w:t>
      </w:r>
      <w:r w:rsidR="00BE5C36" w:rsidRPr="00BB43BA">
        <w:rPr>
          <w:rFonts w:cs="Times New Roman"/>
        </w:rPr>
        <w:t>ions des</w:t>
      </w:r>
      <w:r w:rsidRPr="00BB43BA">
        <w:rPr>
          <w:rFonts w:cs="Times New Roman"/>
        </w:rPr>
        <w:t xml:space="preserve"> </w:t>
      </w:r>
      <w:r w:rsidRPr="00BB43BA">
        <w:t>contenus parfois racialisés de</w:t>
      </w:r>
      <w:r w:rsidR="00921A55" w:rsidRPr="00BB43BA">
        <w:t xml:space="preserve"> ces ouvrages</w:t>
      </w:r>
      <w:r w:rsidRPr="00BB43BA">
        <w:t xml:space="preserve"> </w:t>
      </w:r>
      <w:r w:rsidRPr="00BB43BA">
        <w:rPr>
          <w:rFonts w:cs="Times New Roman"/>
        </w:rPr>
        <w:t xml:space="preserve">et sur les enjeux de ces </w:t>
      </w:r>
      <w:r w:rsidR="005D4B7D" w:rsidRPr="00BB43BA">
        <w:t>politiques scolaires.</w:t>
      </w:r>
    </w:p>
    <w:p w:rsidR="006F3794" w:rsidRPr="00BB43BA" w:rsidRDefault="006F3794" w:rsidP="008E37D5">
      <w:pPr>
        <w:jc w:val="both"/>
      </w:pPr>
    </w:p>
    <w:p w:rsidR="004D56AD" w:rsidRPr="00BB43BA" w:rsidRDefault="004D56AD">
      <w:pPr>
        <w:spacing w:after="200" w:line="276" w:lineRule="auto"/>
        <w:rPr>
          <w:rFonts w:eastAsia="Times New Roman" w:cs="Arial"/>
          <w:b/>
          <w:bdr w:val="none" w:sz="0" w:space="0" w:color="auto" w:frame="1"/>
        </w:rPr>
      </w:pPr>
      <w:r w:rsidRPr="00BB43BA">
        <w:rPr>
          <w:rFonts w:eastAsia="Times New Roman" w:cs="Arial"/>
          <w:b/>
          <w:bdr w:val="none" w:sz="0" w:space="0" w:color="auto" w:frame="1"/>
        </w:rPr>
        <w:br w:type="page"/>
      </w:r>
    </w:p>
    <w:p w:rsidR="00823B47" w:rsidRPr="00BB43BA" w:rsidRDefault="00823B47" w:rsidP="008E37D5">
      <w:pPr>
        <w:spacing w:line="360" w:lineRule="atLeast"/>
        <w:jc w:val="both"/>
        <w:textAlignment w:val="baseline"/>
        <w:rPr>
          <w:rFonts w:eastAsia="Times New Roman" w:cs="Arial"/>
          <w:b/>
          <w:bCs/>
          <w:szCs w:val="28"/>
          <w:bdr w:val="none" w:sz="0" w:space="0" w:color="auto" w:frame="1"/>
        </w:rPr>
      </w:pPr>
      <w:r w:rsidRPr="00BB43BA">
        <w:rPr>
          <w:rFonts w:eastAsia="Times New Roman" w:cs="Arial"/>
          <w:b/>
          <w:bdr w:val="none" w:sz="0" w:space="0" w:color="auto" w:frame="1"/>
        </w:rPr>
        <w:t>Références bibliographiques </w:t>
      </w:r>
    </w:p>
    <w:p w:rsidR="008E37D5" w:rsidRPr="00BB43BA" w:rsidRDefault="008E37D5" w:rsidP="008E37D5">
      <w:pPr>
        <w:jc w:val="both"/>
      </w:pPr>
      <w:r w:rsidRPr="00BB43BA">
        <w:t xml:space="preserve">Brasil. (2005). </w:t>
      </w:r>
      <w:r w:rsidRPr="00BB43BA">
        <w:rPr>
          <w:i/>
        </w:rPr>
        <w:t>Diretrizes Curriculares Nacionais para a Educação das Relações Étnico-Raciais e para o Ensino de História e Cultura Afro-Brasileira e Africana</w:t>
      </w:r>
      <w:r w:rsidRPr="00BB43BA">
        <w:t>.</w:t>
      </w:r>
      <w:r w:rsidRPr="00BB43BA">
        <w:rPr>
          <w:b/>
          <w:bCs/>
          <w:i/>
          <w:iCs/>
        </w:rPr>
        <w:t xml:space="preserve"> </w:t>
      </w:r>
      <w:r w:rsidRPr="00BB43BA">
        <w:t>Brasília : Ministério da Educação.</w:t>
      </w:r>
    </w:p>
    <w:p w:rsidR="00BB43BA" w:rsidRPr="00BB43BA" w:rsidRDefault="00BB43BA" w:rsidP="00BB43BA">
      <w:pPr>
        <w:jc w:val="both"/>
      </w:pPr>
      <w:r w:rsidRPr="00BB43BA">
        <w:rPr>
          <w:rFonts w:eastAsia="Cambria"/>
        </w:rPr>
        <w:t xml:space="preserve">Francis, V. (2015). Estereótipos e discriminação étnico-racial em e através dos livros ilustrados infanto-juvenis. </w:t>
      </w:r>
      <w:r w:rsidRPr="00BB43BA">
        <w:rPr>
          <w:rFonts w:eastAsia="Cambria"/>
          <w:i/>
        </w:rPr>
        <w:t>Reveduc</w:t>
      </w:r>
      <w:r w:rsidRPr="00BB43BA">
        <w:rPr>
          <w:rFonts w:eastAsia="Cambria"/>
        </w:rPr>
        <w:t xml:space="preserve">, Vol. 9 N°2, pp. 115-159. </w:t>
      </w:r>
      <w:hyperlink r:id="rId8" w:history="1">
        <w:r w:rsidRPr="00BB43BA">
          <w:rPr>
            <w:rFonts w:eastAsia="Cambria"/>
            <w:color w:val="0000FF"/>
            <w:u w:val="single"/>
          </w:rPr>
          <w:t>http://www.reveduc.ufscar.br/index.php/reveduc</w:t>
        </w:r>
      </w:hyperlink>
    </w:p>
    <w:p w:rsidR="008E37D5" w:rsidRPr="00BB43BA" w:rsidRDefault="008E37D5" w:rsidP="008E37D5">
      <w:pPr>
        <w:jc w:val="both"/>
        <w:rPr>
          <w:rFonts w:cs="Times New Roman"/>
        </w:rPr>
      </w:pPr>
      <w:r w:rsidRPr="00BB43BA">
        <w:rPr>
          <w:rFonts w:cs="Times New Roman"/>
        </w:rPr>
        <w:t xml:space="preserve">Guimarães, A. S. A. (2011). </w:t>
      </w:r>
      <w:r w:rsidRPr="00BB43BA">
        <w:rPr>
          <w:rFonts w:cs="Times New Roman"/>
          <w:bCs/>
        </w:rPr>
        <w:t xml:space="preserve">Raça, cor, cor da pele e etnia. </w:t>
      </w:r>
      <w:r w:rsidRPr="00BB43BA">
        <w:rPr>
          <w:rFonts w:cs="Times New Roman"/>
          <w:i/>
        </w:rPr>
        <w:t>Cadernos de Campo</w:t>
      </w:r>
      <w:r w:rsidRPr="00BB43BA">
        <w:rPr>
          <w:rFonts w:cs="Times New Roman"/>
        </w:rPr>
        <w:t>, São Paulo, n. 20, p. 265-271.</w:t>
      </w:r>
    </w:p>
    <w:p w:rsidR="008E37D5" w:rsidRPr="00BB43BA" w:rsidRDefault="008E37D5" w:rsidP="008E37D5">
      <w:pPr>
        <w:pStyle w:val="Listecouleur-Accent11"/>
        <w:ind w:left="0"/>
        <w:jc w:val="both"/>
        <w:rPr>
          <w:rFonts w:asciiTheme="minorHAnsi" w:hAnsiTheme="minorHAnsi"/>
        </w:rPr>
      </w:pPr>
      <w:r w:rsidRPr="00BB43BA">
        <w:rPr>
          <w:rFonts w:asciiTheme="minorHAnsi" w:hAnsiTheme="minorHAnsi"/>
        </w:rPr>
        <w:t xml:space="preserve">Hall, S. (2007). </w:t>
      </w:r>
      <w:r w:rsidRPr="00BB43BA">
        <w:rPr>
          <w:rFonts w:asciiTheme="minorHAnsi" w:hAnsiTheme="minorHAnsi"/>
          <w:i/>
        </w:rPr>
        <w:t>Identités et cultures. Politiques des Cultural Studies</w:t>
      </w:r>
      <w:r w:rsidRPr="00BB43BA">
        <w:rPr>
          <w:rFonts w:asciiTheme="minorHAnsi" w:hAnsiTheme="minorHAnsi"/>
        </w:rPr>
        <w:t>. Paris : Éditions Amsterdam.</w:t>
      </w:r>
    </w:p>
    <w:p w:rsidR="008E37D5" w:rsidRPr="00BB43BA" w:rsidRDefault="008E37D5" w:rsidP="008E37D5">
      <w:pPr>
        <w:jc w:val="both"/>
        <w:textAlignment w:val="baseline"/>
        <w:rPr>
          <w:rFonts w:eastAsia="Times New Roman" w:cs="Arial"/>
          <w:bCs/>
          <w:bdr w:val="none" w:sz="0" w:space="0" w:color="auto" w:frame="1"/>
        </w:rPr>
      </w:pPr>
      <w:r w:rsidRPr="00BB43BA">
        <w:rPr>
          <w:rFonts w:eastAsia="Times New Roman" w:cs="Arial"/>
          <w:bCs/>
          <w:bdr w:val="none" w:sz="0" w:space="0" w:color="auto" w:frame="1"/>
        </w:rPr>
        <w:t xml:space="preserve">Munanga, K. (2005). Algumas considerações sobre « raça », ação afirmativa e identidade negra no </w:t>
      </w:r>
      <w:proofErr w:type="gramStart"/>
      <w:r w:rsidRPr="00BB43BA">
        <w:rPr>
          <w:rFonts w:eastAsia="Times New Roman" w:cs="Arial"/>
          <w:bCs/>
          <w:bdr w:val="none" w:sz="0" w:space="0" w:color="auto" w:frame="1"/>
        </w:rPr>
        <w:t>Brasil:</w:t>
      </w:r>
      <w:proofErr w:type="gramEnd"/>
      <w:r w:rsidRPr="00BB43BA">
        <w:rPr>
          <w:rFonts w:eastAsia="Times New Roman" w:cs="Arial"/>
          <w:bCs/>
          <w:bdr w:val="none" w:sz="0" w:space="0" w:color="auto" w:frame="1"/>
        </w:rPr>
        <w:t xml:space="preserve"> fundamentos antropológicos. </w:t>
      </w:r>
      <w:r w:rsidRPr="00BB43BA">
        <w:rPr>
          <w:rFonts w:eastAsia="Times New Roman" w:cs="Arial"/>
          <w:bCs/>
          <w:i/>
          <w:bdr w:val="none" w:sz="0" w:space="0" w:color="auto" w:frame="1"/>
        </w:rPr>
        <w:t>Revista USP</w:t>
      </w:r>
      <w:r w:rsidRPr="00BB43BA">
        <w:rPr>
          <w:rFonts w:eastAsia="Times New Roman" w:cs="Arial"/>
          <w:bCs/>
          <w:bdr w:val="none" w:sz="0" w:space="0" w:color="auto" w:frame="1"/>
        </w:rPr>
        <w:t>, São Paulo, 68, 46-57.</w:t>
      </w:r>
    </w:p>
    <w:p w:rsidR="008E37D5" w:rsidRPr="00BB43BA" w:rsidRDefault="008E37D5" w:rsidP="008E37D5">
      <w:pPr>
        <w:jc w:val="both"/>
      </w:pPr>
      <w:r w:rsidRPr="00BB43BA">
        <w:t xml:space="preserve">Ndiaye, P. (2008). </w:t>
      </w:r>
      <w:r w:rsidRPr="00BB43BA">
        <w:rPr>
          <w:i/>
          <w:iCs/>
          <w:bdr w:val="none" w:sz="0" w:space="0" w:color="auto" w:frame="1"/>
        </w:rPr>
        <w:t xml:space="preserve">La Condition </w:t>
      </w:r>
      <w:proofErr w:type="gramStart"/>
      <w:r w:rsidRPr="00BB43BA">
        <w:rPr>
          <w:i/>
          <w:iCs/>
          <w:bdr w:val="none" w:sz="0" w:space="0" w:color="auto" w:frame="1"/>
        </w:rPr>
        <w:t>noire:</w:t>
      </w:r>
      <w:proofErr w:type="gramEnd"/>
      <w:r w:rsidRPr="00BB43BA">
        <w:rPr>
          <w:i/>
          <w:iCs/>
          <w:bdr w:val="none" w:sz="0" w:space="0" w:color="auto" w:frame="1"/>
        </w:rPr>
        <w:t xml:space="preserve"> Essai sur une minorité française</w:t>
      </w:r>
      <w:r w:rsidRPr="00BB43BA">
        <w:t>. Paris : Calmann-Lévy.</w:t>
      </w:r>
    </w:p>
    <w:p w:rsidR="008E37D5" w:rsidRPr="00BB43BA" w:rsidRDefault="008E37D5" w:rsidP="008E37D5">
      <w:pPr>
        <w:jc w:val="both"/>
      </w:pPr>
      <w:r w:rsidRPr="00BB43BA">
        <w:t xml:space="preserve">Rosemberg, F. (1985). </w:t>
      </w:r>
      <w:r w:rsidRPr="00BB43BA">
        <w:rPr>
          <w:i/>
        </w:rPr>
        <w:t>Literatura infantil e ideologia</w:t>
      </w:r>
      <w:r w:rsidRPr="00BB43BA">
        <w:t xml:space="preserve">. São </w:t>
      </w:r>
      <w:proofErr w:type="gramStart"/>
      <w:r w:rsidRPr="00BB43BA">
        <w:t>Paulo:</w:t>
      </w:r>
      <w:proofErr w:type="gramEnd"/>
      <w:r w:rsidRPr="00BB43BA">
        <w:t xml:space="preserve"> Global.                         </w:t>
      </w:r>
    </w:p>
    <w:p w:rsidR="008E37D5" w:rsidRPr="00BB43BA" w:rsidRDefault="008E37D5" w:rsidP="008E37D5">
      <w:pPr>
        <w:jc w:val="both"/>
        <w:rPr>
          <w:lang w:val="pt-BR"/>
        </w:rPr>
      </w:pPr>
      <w:r w:rsidRPr="00BB43BA">
        <w:rPr>
          <w:lang w:val="pt-BR"/>
        </w:rPr>
        <w:t>Thiery, N. et Francis, V. (2015).</w:t>
      </w:r>
      <w:r w:rsidRPr="00BB43BA">
        <w:t> </w:t>
      </w:r>
      <w:r w:rsidRPr="00BB43BA">
        <w:rPr>
          <w:lang w:val="pt-BR"/>
        </w:rPr>
        <w:t xml:space="preserve">Figures et représentations de l’enfant noir dans les albums de littérature pour la jeunesse, </w:t>
      </w:r>
      <w:r w:rsidRPr="00BB43BA">
        <w:rPr>
          <w:i/>
          <w:lang w:val="pt-BR"/>
        </w:rPr>
        <w:t>Spiral-E - Revue de Recherches en Éducation</w:t>
      </w:r>
      <w:r w:rsidRPr="00BB43BA">
        <w:rPr>
          <w:lang w:val="pt-BR"/>
        </w:rPr>
        <w:t>. n° 55, p. 39-57. http://spirale-edu-revue.fr/IMG/pdf/ spiral-e_2015_thiery_et_francis.pdf</w:t>
      </w:r>
    </w:p>
    <w:p w:rsidR="003E641E" w:rsidRPr="00BB43BA" w:rsidRDefault="003E641E" w:rsidP="008E37D5">
      <w:pPr>
        <w:jc w:val="both"/>
      </w:pPr>
    </w:p>
    <w:p w:rsidR="004D56AD" w:rsidRPr="00BB43BA" w:rsidRDefault="004D56AD" w:rsidP="004D56AD">
      <w:pPr>
        <w:pStyle w:val="resume"/>
        <w:shd w:val="clear" w:color="auto" w:fill="FFFFFF"/>
        <w:spacing w:before="0" w:beforeAutospacing="0" w:after="0" w:afterAutospacing="0"/>
        <w:jc w:val="both"/>
        <w:rPr>
          <w:rFonts w:asciiTheme="minorHAnsi" w:hAnsiTheme="minorHAnsi" w:cs="Times New Roman"/>
          <w:sz w:val="24"/>
          <w:szCs w:val="24"/>
        </w:rPr>
      </w:pPr>
      <w:r w:rsidRPr="00BB43BA">
        <w:rPr>
          <w:rFonts w:asciiTheme="minorHAnsi" w:eastAsia="Times New Roman" w:hAnsiTheme="minorHAnsi" w:cs="Arial"/>
          <w:b/>
          <w:sz w:val="24"/>
          <w:szCs w:val="24"/>
        </w:rPr>
        <w:t xml:space="preserve">Mots-clés : </w:t>
      </w:r>
      <w:r w:rsidRPr="00BB43BA">
        <w:rPr>
          <w:rFonts w:asciiTheme="minorHAnsi" w:hAnsiTheme="minorHAnsi"/>
          <w:sz w:val="24"/>
          <w:szCs w:val="24"/>
        </w:rPr>
        <w:t>Littérature de jeunesse</w:t>
      </w:r>
      <w:r w:rsidRPr="00BB43BA">
        <w:rPr>
          <w:rFonts w:asciiTheme="minorHAnsi" w:hAnsiTheme="minorHAnsi" w:cs="Times New Roman"/>
          <w:sz w:val="24"/>
          <w:szCs w:val="24"/>
        </w:rPr>
        <w:t xml:space="preserve">, race, discriminations, politiques scolaires. </w:t>
      </w:r>
    </w:p>
    <w:p w:rsidR="004D56AD" w:rsidRPr="00BB43BA" w:rsidRDefault="004D56AD" w:rsidP="008E37D5">
      <w:pPr>
        <w:jc w:val="both"/>
      </w:pPr>
    </w:p>
    <w:p w:rsidR="004D56AD" w:rsidRPr="00BB43BA" w:rsidRDefault="004D56AD" w:rsidP="008E37D5">
      <w:pPr>
        <w:jc w:val="both"/>
      </w:pPr>
    </w:p>
    <w:p w:rsidR="003E641E" w:rsidRPr="00BB43BA" w:rsidRDefault="00BB43BA" w:rsidP="008E37D5">
      <w:pPr>
        <w:jc w:val="both"/>
        <w:rPr>
          <w:b/>
        </w:rPr>
      </w:pPr>
      <w:r w:rsidRPr="00BB43BA">
        <w:rPr>
          <w:b/>
        </w:rPr>
        <w:t>Auteure </w:t>
      </w:r>
    </w:p>
    <w:p w:rsidR="003E641E" w:rsidRPr="00BB43BA" w:rsidRDefault="003E641E" w:rsidP="003E641E">
      <w:r w:rsidRPr="00BB43BA">
        <w:t>Valéria BARBOSA</w:t>
      </w:r>
    </w:p>
    <w:p w:rsidR="003E641E" w:rsidRPr="00BB43BA" w:rsidRDefault="003E641E" w:rsidP="003E641E">
      <w:r w:rsidRPr="00BB43BA">
        <w:t xml:space="preserve">Doctorante en Sciences de l’Éducation </w:t>
      </w:r>
    </w:p>
    <w:p w:rsidR="00BB43BA" w:rsidRPr="00BB43BA" w:rsidRDefault="003E641E" w:rsidP="003E641E">
      <w:r w:rsidRPr="00BB43BA">
        <w:t xml:space="preserve">Université Paris Descartes / CERLIS </w:t>
      </w:r>
    </w:p>
    <w:p w:rsidR="007E6EFF" w:rsidRDefault="00BB43BA" w:rsidP="003E641E">
      <w:pPr>
        <w:rPr>
          <w:rFonts w:cs="Garamond"/>
          <w:bCs/>
          <w:lang w:eastAsia="zh-TW"/>
        </w:rPr>
      </w:pPr>
      <w:r w:rsidRPr="00BB43BA">
        <w:rPr>
          <w:rFonts w:cs="Garamond"/>
          <w:bCs/>
          <w:lang w:eastAsia="zh-TW"/>
        </w:rPr>
        <w:t>Chercheuse attachée au CPEDR (Centro de Pesquisa em Educação e Desenvolvimento Regional) Universidade do Estado da Bahia, Brasil. </w:t>
      </w:r>
    </w:p>
    <w:p w:rsidR="004D56AD" w:rsidRPr="00BB43BA" w:rsidRDefault="007E6EFF" w:rsidP="003E641E">
      <w:r>
        <w:t>vaceba01@gmail.com</w:t>
      </w:r>
    </w:p>
    <w:p w:rsidR="004D56AD" w:rsidRPr="00BB43BA" w:rsidRDefault="004D56AD" w:rsidP="003E641E"/>
    <w:p w:rsidR="004D56AD" w:rsidRPr="00BB43BA" w:rsidRDefault="004D56AD" w:rsidP="00BB43BA">
      <w:pPr>
        <w:pStyle w:val="Commentaire"/>
        <w:numPr>
          <w:ilvl w:val="0"/>
          <w:numId w:val="1"/>
        </w:numPr>
        <w:ind w:right="-57"/>
      </w:pPr>
      <w:r w:rsidRPr="00BB43BA">
        <w:t xml:space="preserve">Barbosa, V. (2015). O que é a literatura infantil </w:t>
      </w:r>
      <w:proofErr w:type="gramStart"/>
      <w:r w:rsidRPr="00BB43BA">
        <w:t>afrodescendente?</w:t>
      </w:r>
      <w:proofErr w:type="gramEnd"/>
      <w:r w:rsidRPr="00BB43BA">
        <w:t xml:space="preserve"> Em foco a produção literária de 1990 a 2010. In R. M. R. Pereira ; N. de O. Santos &amp; A. E. R. de C. Lopes (Eds.), Infância, juventude e </w:t>
      </w:r>
      <w:proofErr w:type="gramStart"/>
      <w:r w:rsidRPr="00BB43BA">
        <w:t>educação:</w:t>
      </w:r>
      <w:proofErr w:type="gramEnd"/>
      <w:r w:rsidRPr="00BB43BA">
        <w:t xml:space="preserve"> práticas e pesquisas em diálogo, (pp. 113-132). Rio de </w:t>
      </w:r>
      <w:proofErr w:type="gramStart"/>
      <w:r w:rsidRPr="00BB43BA">
        <w:t>Janeiro:</w:t>
      </w:r>
      <w:proofErr w:type="gramEnd"/>
      <w:r w:rsidRPr="00BB43BA">
        <w:t xml:space="preserve"> NAU.</w:t>
      </w:r>
    </w:p>
    <w:p w:rsidR="004D56AD" w:rsidRPr="00BB43BA" w:rsidRDefault="004D56AD" w:rsidP="00BB43BA">
      <w:pPr>
        <w:pStyle w:val="Commentaire"/>
        <w:numPr>
          <w:ilvl w:val="0"/>
          <w:numId w:val="1"/>
        </w:numPr>
        <w:ind w:right="-57"/>
      </w:pPr>
      <w:r w:rsidRPr="00BB43BA">
        <w:t xml:space="preserve">Barbosa, V. (2015). L’image de l’enfant noir dans les albums de littérature de jeunesse Brésilienne. </w:t>
      </w:r>
      <w:r w:rsidRPr="00BB43BA">
        <w:rPr>
          <w:i/>
        </w:rPr>
        <w:t>Revue de l’enfance et de l’adolescence</w:t>
      </w:r>
      <w:r w:rsidRPr="00BB43BA">
        <w:t>, n° 91, 203-215.</w:t>
      </w:r>
    </w:p>
    <w:p w:rsidR="003E641E" w:rsidRPr="00BB43BA" w:rsidRDefault="003E641E" w:rsidP="003E641E"/>
    <w:p w:rsidR="003E641E" w:rsidRPr="00BB43BA" w:rsidRDefault="003E641E" w:rsidP="003E641E"/>
    <w:p w:rsidR="00C64583" w:rsidRPr="00BB43BA" w:rsidRDefault="00C64583" w:rsidP="003E641E"/>
    <w:sectPr w:rsidR="00C64583" w:rsidRPr="00BB43BA" w:rsidSect="00FB1D76">
      <w:pgSz w:w="11900" w:h="16840"/>
      <w:pgMar w:top="1417" w:right="1417" w:bottom="1417"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684" w:rsidRDefault="00203684" w:rsidP="00812782">
      <w:r>
        <w:separator/>
      </w:r>
    </w:p>
  </w:endnote>
  <w:endnote w:type="continuationSeparator" w:id="0">
    <w:p w:rsidR="00203684" w:rsidRDefault="00203684" w:rsidP="00812782">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新細明體">
    <w:charset w:val="51"/>
    <w:family w:val="auto"/>
    <w:pitch w:val="variable"/>
    <w:sig w:usb0="00000001" w:usb1="00000000" w:usb2="01000408" w:usb3="00000000" w:csb0="00100000" w:csb1="00000000"/>
  </w:font>
  <w:font w:name="Cambria">
    <w:panose1 w:val="0204050305040603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684" w:rsidRDefault="00203684" w:rsidP="00812782">
      <w:r>
        <w:separator/>
      </w:r>
    </w:p>
  </w:footnote>
  <w:footnote w:type="continuationSeparator" w:id="0">
    <w:p w:rsidR="00203684" w:rsidRDefault="00203684" w:rsidP="00812782">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FB6A7B"/>
    <w:multiLevelType w:val="hybridMultilevel"/>
    <w:tmpl w:val="899229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grammar="clean"/>
  <w:doNotTrackMoves/>
  <w:defaultTabStop w:val="708"/>
  <w:hyphenationZone w:val="425"/>
  <w:characterSpacingControl w:val="doNotCompress"/>
  <w:footnotePr>
    <w:footnote w:id="-1"/>
    <w:footnote w:id="0"/>
  </w:footnotePr>
  <w:endnotePr>
    <w:endnote w:id="-1"/>
    <w:endnote w:id="0"/>
  </w:endnotePr>
  <w:compat>
    <w:useFELayout/>
  </w:compat>
  <w:rsids>
    <w:rsidRoot w:val="00823B47"/>
    <w:rsid w:val="00021359"/>
    <w:rsid w:val="000D0C55"/>
    <w:rsid w:val="00134FD0"/>
    <w:rsid w:val="001B2437"/>
    <w:rsid w:val="001B5C3D"/>
    <w:rsid w:val="002010C5"/>
    <w:rsid w:val="00203684"/>
    <w:rsid w:val="00213F60"/>
    <w:rsid w:val="002919EC"/>
    <w:rsid w:val="00301740"/>
    <w:rsid w:val="00340A4F"/>
    <w:rsid w:val="00362F63"/>
    <w:rsid w:val="003E641E"/>
    <w:rsid w:val="00446E8E"/>
    <w:rsid w:val="0044783A"/>
    <w:rsid w:val="00466C54"/>
    <w:rsid w:val="00472F7C"/>
    <w:rsid w:val="00473BF7"/>
    <w:rsid w:val="004A0FD7"/>
    <w:rsid w:val="004D56AD"/>
    <w:rsid w:val="004D67C5"/>
    <w:rsid w:val="004F6708"/>
    <w:rsid w:val="005C1797"/>
    <w:rsid w:val="005D4B7D"/>
    <w:rsid w:val="006361B7"/>
    <w:rsid w:val="006556C5"/>
    <w:rsid w:val="006D046D"/>
    <w:rsid w:val="006F3794"/>
    <w:rsid w:val="00714509"/>
    <w:rsid w:val="00793AF6"/>
    <w:rsid w:val="007E6EFF"/>
    <w:rsid w:val="00806311"/>
    <w:rsid w:val="00812782"/>
    <w:rsid w:val="00823B47"/>
    <w:rsid w:val="008738DE"/>
    <w:rsid w:val="008A5D1D"/>
    <w:rsid w:val="008E37D5"/>
    <w:rsid w:val="00921A55"/>
    <w:rsid w:val="009300E0"/>
    <w:rsid w:val="00A0631B"/>
    <w:rsid w:val="00A3359B"/>
    <w:rsid w:val="00AB4C04"/>
    <w:rsid w:val="00B023A7"/>
    <w:rsid w:val="00B65862"/>
    <w:rsid w:val="00BA56C9"/>
    <w:rsid w:val="00BB43BA"/>
    <w:rsid w:val="00BE5C36"/>
    <w:rsid w:val="00C00FAB"/>
    <w:rsid w:val="00C64583"/>
    <w:rsid w:val="00CB286E"/>
    <w:rsid w:val="00D13CA4"/>
    <w:rsid w:val="00D45F51"/>
    <w:rsid w:val="00D7611D"/>
    <w:rsid w:val="00DB2C82"/>
    <w:rsid w:val="00DD742A"/>
    <w:rsid w:val="00E02470"/>
    <w:rsid w:val="00E84B3F"/>
    <w:rsid w:val="00EF43B9"/>
    <w:rsid w:val="00F625AD"/>
    <w:rsid w:val="00FB1D76"/>
    <w:rsid w:val="00FB22AF"/>
    <w:rsid w:val="00FB42EE"/>
  </w:rsids>
  <m:mathPr>
    <m:mathFont m:val="Arial Black"/>
    <m:brkBin m:val="before"/>
    <m:brkBinSub m:val="--"/>
    <m:smallFrac/>
    <m:dispDef/>
    <m:lMargin m:val="0"/>
    <m:rMargin m:val="0"/>
    <m:defJc m:val="centerGroup"/>
    <m:wrapIndent m:val="1440"/>
    <m:intLim m:val="subSup"/>
    <m:naryLim m:val="undOvr"/>
  </m:mathPr>
  <w:themeFontLang w:val="es-PE"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PE" w:eastAsia="zh-TW"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B47"/>
    <w:pPr>
      <w:spacing w:after="0" w:line="240" w:lineRule="auto"/>
    </w:pPr>
    <w:rPr>
      <w:sz w:val="24"/>
      <w:szCs w:val="24"/>
      <w:lang w:val="fr-FR" w:eastAsia="fr-FR"/>
    </w:rPr>
  </w:style>
  <w:style w:type="paragraph" w:styleId="Titre1">
    <w:name w:val="heading 1"/>
    <w:basedOn w:val="Normal"/>
    <w:next w:val="Normal"/>
    <w:link w:val="Titre1Car"/>
    <w:uiPriority w:val="9"/>
    <w:rsid w:val="00793AF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zh-TW"/>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Ttulo2">
    <w:name w:val="Título2"/>
    <w:basedOn w:val="Normal"/>
    <w:link w:val="Ttulo2Car"/>
    <w:qFormat/>
    <w:rsid w:val="00793AF6"/>
    <w:pPr>
      <w:pageBreakBefore/>
      <w:widowControl w:val="0"/>
      <w:shd w:val="clear" w:color="auto" w:fill="BFBFBF"/>
      <w:jc w:val="center"/>
    </w:pPr>
    <w:rPr>
      <w:rFonts w:ascii="Times New Roman" w:eastAsia="Times New Roman" w:hAnsi="Times New Roman" w:cs="Times New Roman"/>
      <w:b/>
      <w:bCs/>
      <w:smallCaps/>
      <w:spacing w:val="60"/>
      <w:kern w:val="28"/>
      <w:sz w:val="32"/>
      <w:szCs w:val="32"/>
    </w:rPr>
  </w:style>
  <w:style w:type="character" w:customStyle="1" w:styleId="Ttulo2Car">
    <w:name w:val="Título2 Car"/>
    <w:basedOn w:val="Policepardfaut"/>
    <w:link w:val="Ttulo2"/>
    <w:rsid w:val="00793AF6"/>
    <w:rPr>
      <w:rFonts w:ascii="Times New Roman" w:eastAsia="Times New Roman" w:hAnsi="Times New Roman" w:cs="Times New Roman"/>
      <w:b/>
      <w:bCs/>
      <w:smallCaps/>
      <w:spacing w:val="60"/>
      <w:kern w:val="28"/>
      <w:sz w:val="32"/>
      <w:szCs w:val="32"/>
      <w:shd w:val="clear" w:color="auto" w:fill="BFBFBF"/>
      <w:lang w:val="fr-FR" w:eastAsia="fr-FR"/>
    </w:rPr>
  </w:style>
  <w:style w:type="paragraph" w:styleId="TM1">
    <w:name w:val="toc 1"/>
    <w:basedOn w:val="Normal"/>
    <w:next w:val="Normal"/>
    <w:autoRedefine/>
    <w:uiPriority w:val="39"/>
    <w:unhideWhenUsed/>
    <w:qFormat/>
    <w:rsid w:val="00793AF6"/>
    <w:pPr>
      <w:spacing w:before="120" w:line="276" w:lineRule="auto"/>
    </w:pPr>
    <w:rPr>
      <w:b/>
      <w:bCs/>
      <w:i/>
      <w:iCs/>
      <w:lang w:eastAsia="zh-TW"/>
    </w:rPr>
  </w:style>
  <w:style w:type="paragraph" w:styleId="TM2">
    <w:name w:val="toc 2"/>
    <w:basedOn w:val="Normal"/>
    <w:next w:val="Normal"/>
    <w:autoRedefine/>
    <w:uiPriority w:val="39"/>
    <w:unhideWhenUsed/>
    <w:qFormat/>
    <w:rsid w:val="00793AF6"/>
    <w:pPr>
      <w:spacing w:before="120" w:line="276" w:lineRule="auto"/>
      <w:ind w:left="220"/>
    </w:pPr>
    <w:rPr>
      <w:b/>
      <w:bCs/>
      <w:sz w:val="22"/>
      <w:szCs w:val="22"/>
      <w:lang w:eastAsia="zh-TW"/>
    </w:rPr>
  </w:style>
  <w:style w:type="paragraph" w:styleId="TM3">
    <w:name w:val="toc 3"/>
    <w:basedOn w:val="Normal"/>
    <w:next w:val="Normal"/>
    <w:autoRedefine/>
    <w:uiPriority w:val="39"/>
    <w:unhideWhenUsed/>
    <w:qFormat/>
    <w:rsid w:val="00793AF6"/>
    <w:pPr>
      <w:spacing w:line="276" w:lineRule="auto"/>
      <w:ind w:left="440"/>
    </w:pPr>
    <w:rPr>
      <w:sz w:val="20"/>
      <w:szCs w:val="20"/>
      <w:lang w:eastAsia="zh-TW"/>
    </w:rPr>
  </w:style>
  <w:style w:type="paragraph" w:styleId="Titre">
    <w:name w:val="Title"/>
    <w:aliases w:val="Título1"/>
    <w:basedOn w:val="Normal"/>
    <w:next w:val="Normal"/>
    <w:link w:val="TitreCar"/>
    <w:qFormat/>
    <w:rsid w:val="00793AF6"/>
    <w:pPr>
      <w:widowControl w:val="0"/>
      <w:suppressAutoHyphens/>
      <w:spacing w:before="240" w:after="60"/>
      <w:jc w:val="center"/>
      <w:outlineLvl w:val="0"/>
    </w:pPr>
    <w:rPr>
      <w:rFonts w:ascii="Calibri" w:eastAsia="MS Gothic" w:hAnsi="Calibri" w:cs="Times New Roman"/>
      <w:b/>
      <w:bCs/>
      <w:kern w:val="28"/>
      <w:sz w:val="32"/>
      <w:szCs w:val="32"/>
      <w:lang w:eastAsia="ar-DZ" w:bidi="ar-DZ"/>
    </w:rPr>
  </w:style>
  <w:style w:type="character" w:customStyle="1" w:styleId="TitreCar">
    <w:name w:val="Titre Car"/>
    <w:aliases w:val="Título1 Car"/>
    <w:basedOn w:val="Policepardfaut"/>
    <w:link w:val="Titre"/>
    <w:rsid w:val="00793AF6"/>
    <w:rPr>
      <w:rFonts w:ascii="Calibri" w:eastAsia="MS Gothic" w:hAnsi="Calibri" w:cs="Times New Roman"/>
      <w:b/>
      <w:bCs/>
      <w:kern w:val="28"/>
      <w:sz w:val="32"/>
      <w:szCs w:val="32"/>
      <w:lang w:val="fr-FR" w:eastAsia="ar-DZ" w:bidi="ar-DZ"/>
    </w:rPr>
  </w:style>
  <w:style w:type="paragraph" w:styleId="Paragraphedeliste">
    <w:name w:val="List Paragraph"/>
    <w:basedOn w:val="Normal"/>
    <w:uiPriority w:val="34"/>
    <w:qFormat/>
    <w:rsid w:val="00793AF6"/>
    <w:pPr>
      <w:widowControl w:val="0"/>
      <w:suppressAutoHyphens/>
      <w:ind w:left="720"/>
      <w:contextualSpacing/>
    </w:pPr>
    <w:rPr>
      <w:rFonts w:ascii="Times New Roman" w:eastAsia="Times New Roman" w:hAnsi="Times New Roman" w:cs="Tahoma"/>
      <w:kern w:val="1"/>
      <w:lang w:eastAsia="ar-DZ" w:bidi="ar-DZ"/>
    </w:rPr>
  </w:style>
  <w:style w:type="character" w:styleId="Emphaseple">
    <w:name w:val="Subtle Emphasis"/>
    <w:aliases w:val="Título4"/>
    <w:basedOn w:val="Policepardfaut"/>
    <w:uiPriority w:val="19"/>
    <w:qFormat/>
    <w:rsid w:val="00793AF6"/>
    <w:rPr>
      <w:i/>
      <w:iCs/>
      <w:color w:val="808080" w:themeColor="text1" w:themeTint="7F"/>
    </w:rPr>
  </w:style>
  <w:style w:type="character" w:styleId="Titredulivre">
    <w:name w:val="Book Title"/>
    <w:basedOn w:val="Policepardfaut"/>
    <w:uiPriority w:val="33"/>
    <w:qFormat/>
    <w:rsid w:val="00793AF6"/>
    <w:rPr>
      <w:b/>
      <w:bCs/>
      <w:smallCaps/>
      <w:spacing w:val="5"/>
    </w:rPr>
  </w:style>
  <w:style w:type="character" w:customStyle="1" w:styleId="Titre1Car">
    <w:name w:val="Titre 1 Car"/>
    <w:basedOn w:val="Policepardfaut"/>
    <w:link w:val="Titre1"/>
    <w:uiPriority w:val="9"/>
    <w:rsid w:val="00793AF6"/>
    <w:rPr>
      <w:rFonts w:asciiTheme="majorHAnsi" w:eastAsiaTheme="majorEastAsia" w:hAnsiTheme="majorHAnsi" w:cstheme="majorBidi"/>
      <w:b/>
      <w:bCs/>
      <w:color w:val="365F91" w:themeColor="accent1" w:themeShade="BF"/>
      <w:sz w:val="28"/>
      <w:szCs w:val="28"/>
      <w:lang w:val="fr-FR"/>
    </w:rPr>
  </w:style>
  <w:style w:type="paragraph" w:styleId="En-ttedetabledesmatires">
    <w:name w:val="TOC Heading"/>
    <w:basedOn w:val="Titre1"/>
    <w:next w:val="Normal"/>
    <w:uiPriority w:val="39"/>
    <w:semiHidden/>
    <w:unhideWhenUsed/>
    <w:qFormat/>
    <w:rsid w:val="00793AF6"/>
    <w:pPr>
      <w:outlineLvl w:val="9"/>
    </w:pPr>
    <w:rPr>
      <w:lang w:val="es-PE"/>
    </w:rPr>
  </w:style>
  <w:style w:type="paragraph" w:customStyle="1" w:styleId="resume">
    <w:name w:val="resume"/>
    <w:basedOn w:val="Normal"/>
    <w:rsid w:val="00823B47"/>
    <w:pPr>
      <w:spacing w:before="100" w:beforeAutospacing="1" w:after="100" w:afterAutospacing="1"/>
    </w:pPr>
    <w:rPr>
      <w:rFonts w:ascii="Times" w:hAnsi="Times"/>
      <w:sz w:val="20"/>
      <w:szCs w:val="20"/>
    </w:rPr>
  </w:style>
  <w:style w:type="character" w:styleId="Marquedannotation">
    <w:name w:val="annotation reference"/>
    <w:basedOn w:val="Policepardfaut"/>
    <w:uiPriority w:val="99"/>
    <w:semiHidden/>
    <w:unhideWhenUsed/>
    <w:rsid w:val="00823B47"/>
    <w:rPr>
      <w:sz w:val="18"/>
      <w:szCs w:val="18"/>
    </w:rPr>
  </w:style>
  <w:style w:type="paragraph" w:styleId="Commentaire">
    <w:name w:val="annotation text"/>
    <w:basedOn w:val="Normal"/>
    <w:link w:val="CommentaireCar"/>
    <w:uiPriority w:val="99"/>
    <w:unhideWhenUsed/>
    <w:rsid w:val="00823B47"/>
  </w:style>
  <w:style w:type="character" w:customStyle="1" w:styleId="CommentaireCar">
    <w:name w:val="Commentaire Car"/>
    <w:basedOn w:val="Policepardfaut"/>
    <w:link w:val="Commentaire"/>
    <w:uiPriority w:val="99"/>
    <w:rsid w:val="00823B47"/>
    <w:rPr>
      <w:sz w:val="24"/>
      <w:szCs w:val="24"/>
      <w:lang w:val="fr-FR" w:eastAsia="fr-FR"/>
    </w:rPr>
  </w:style>
  <w:style w:type="paragraph" w:customStyle="1" w:styleId="Listecouleur-Accent11">
    <w:name w:val="Liste couleur - Accent 11"/>
    <w:basedOn w:val="Normal"/>
    <w:qFormat/>
    <w:rsid w:val="00823B47"/>
    <w:pPr>
      <w:ind w:left="720"/>
      <w:contextualSpacing/>
    </w:pPr>
    <w:rPr>
      <w:rFonts w:ascii="Times New Roman" w:eastAsia="Times New Roman" w:hAnsi="Times New Roman" w:cs="Times New Roman"/>
    </w:rPr>
  </w:style>
  <w:style w:type="paragraph" w:styleId="Textedebulles">
    <w:name w:val="Balloon Text"/>
    <w:basedOn w:val="Normal"/>
    <w:link w:val="TextedebullesCar"/>
    <w:uiPriority w:val="99"/>
    <w:semiHidden/>
    <w:unhideWhenUsed/>
    <w:rsid w:val="00823B47"/>
    <w:rPr>
      <w:rFonts w:ascii="Tahoma" w:hAnsi="Tahoma" w:cs="Tahoma"/>
      <w:sz w:val="16"/>
      <w:szCs w:val="16"/>
    </w:rPr>
  </w:style>
  <w:style w:type="character" w:customStyle="1" w:styleId="TextedebullesCar">
    <w:name w:val="Texte de bulles Car"/>
    <w:basedOn w:val="Policepardfaut"/>
    <w:link w:val="Textedebulles"/>
    <w:uiPriority w:val="99"/>
    <w:semiHidden/>
    <w:rsid w:val="00823B47"/>
    <w:rPr>
      <w:rFonts w:ascii="Tahoma" w:hAnsi="Tahoma" w:cs="Tahoma"/>
      <w:sz w:val="16"/>
      <w:szCs w:val="16"/>
      <w:lang w:val="fr-FR" w:eastAsia="fr-FR"/>
    </w:rPr>
  </w:style>
  <w:style w:type="paragraph" w:styleId="Notedebasdepage">
    <w:name w:val="footnote text"/>
    <w:basedOn w:val="Normal"/>
    <w:link w:val="NotedebasdepageCar"/>
    <w:uiPriority w:val="99"/>
    <w:unhideWhenUsed/>
    <w:rsid w:val="00812782"/>
  </w:style>
  <w:style w:type="character" w:customStyle="1" w:styleId="NotedebasdepageCar">
    <w:name w:val="Note de bas de page Car"/>
    <w:basedOn w:val="Policepardfaut"/>
    <w:link w:val="Notedebasdepage"/>
    <w:uiPriority w:val="99"/>
    <w:rsid w:val="00812782"/>
    <w:rPr>
      <w:sz w:val="24"/>
      <w:szCs w:val="24"/>
      <w:lang w:val="fr-FR" w:eastAsia="fr-FR"/>
    </w:rPr>
  </w:style>
  <w:style w:type="character" w:styleId="Marquenotebasdepage">
    <w:name w:val="footnote reference"/>
    <w:basedOn w:val="Policepardfaut"/>
    <w:uiPriority w:val="99"/>
    <w:unhideWhenUsed/>
    <w:rsid w:val="0081278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zh-TW"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B47"/>
    <w:pPr>
      <w:spacing w:after="0" w:line="240" w:lineRule="auto"/>
    </w:pPr>
    <w:rPr>
      <w:sz w:val="24"/>
      <w:szCs w:val="24"/>
      <w:lang w:val="fr-FR" w:eastAsia="fr-FR"/>
    </w:rPr>
  </w:style>
  <w:style w:type="paragraph" w:styleId="Titre1">
    <w:name w:val="heading 1"/>
    <w:basedOn w:val="Normal"/>
    <w:next w:val="Normal"/>
    <w:link w:val="Titre1Car"/>
    <w:uiPriority w:val="9"/>
    <w:rsid w:val="00793AF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zh-T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tulo2">
    <w:name w:val="Título2"/>
    <w:basedOn w:val="Normal"/>
    <w:link w:val="Ttulo2Car"/>
    <w:qFormat/>
    <w:rsid w:val="00793AF6"/>
    <w:pPr>
      <w:pageBreakBefore/>
      <w:widowControl w:val="0"/>
      <w:shd w:val="clear" w:color="auto" w:fill="BFBFBF"/>
      <w:jc w:val="center"/>
    </w:pPr>
    <w:rPr>
      <w:rFonts w:ascii="Times New Roman" w:eastAsia="Times New Roman" w:hAnsi="Times New Roman" w:cs="Times New Roman"/>
      <w:b/>
      <w:bCs/>
      <w:smallCaps/>
      <w:spacing w:val="60"/>
      <w:kern w:val="28"/>
      <w:sz w:val="32"/>
      <w:szCs w:val="32"/>
    </w:rPr>
  </w:style>
  <w:style w:type="character" w:customStyle="1" w:styleId="Ttulo2Car">
    <w:name w:val="Título2 Car"/>
    <w:basedOn w:val="Policepardfaut"/>
    <w:link w:val="Ttulo2"/>
    <w:rsid w:val="00793AF6"/>
    <w:rPr>
      <w:rFonts w:ascii="Times New Roman" w:eastAsia="Times New Roman" w:hAnsi="Times New Roman" w:cs="Times New Roman"/>
      <w:b/>
      <w:bCs/>
      <w:smallCaps/>
      <w:spacing w:val="60"/>
      <w:kern w:val="28"/>
      <w:sz w:val="32"/>
      <w:szCs w:val="32"/>
      <w:shd w:val="clear" w:color="auto" w:fill="BFBFBF"/>
      <w:lang w:val="fr-FR" w:eastAsia="fr-FR"/>
    </w:rPr>
  </w:style>
  <w:style w:type="paragraph" w:styleId="TM1">
    <w:name w:val="toc 1"/>
    <w:basedOn w:val="Normal"/>
    <w:next w:val="Normal"/>
    <w:autoRedefine/>
    <w:uiPriority w:val="39"/>
    <w:unhideWhenUsed/>
    <w:qFormat/>
    <w:rsid w:val="00793AF6"/>
    <w:pPr>
      <w:spacing w:before="120" w:line="276" w:lineRule="auto"/>
    </w:pPr>
    <w:rPr>
      <w:b/>
      <w:bCs/>
      <w:i/>
      <w:iCs/>
      <w:lang w:eastAsia="zh-TW"/>
    </w:rPr>
  </w:style>
  <w:style w:type="paragraph" w:styleId="TM2">
    <w:name w:val="toc 2"/>
    <w:basedOn w:val="Normal"/>
    <w:next w:val="Normal"/>
    <w:autoRedefine/>
    <w:uiPriority w:val="39"/>
    <w:unhideWhenUsed/>
    <w:qFormat/>
    <w:rsid w:val="00793AF6"/>
    <w:pPr>
      <w:spacing w:before="120" w:line="276" w:lineRule="auto"/>
      <w:ind w:left="220"/>
    </w:pPr>
    <w:rPr>
      <w:b/>
      <w:bCs/>
      <w:sz w:val="22"/>
      <w:szCs w:val="22"/>
      <w:lang w:eastAsia="zh-TW"/>
    </w:rPr>
  </w:style>
  <w:style w:type="paragraph" w:styleId="TM3">
    <w:name w:val="toc 3"/>
    <w:basedOn w:val="Normal"/>
    <w:next w:val="Normal"/>
    <w:autoRedefine/>
    <w:uiPriority w:val="39"/>
    <w:unhideWhenUsed/>
    <w:qFormat/>
    <w:rsid w:val="00793AF6"/>
    <w:pPr>
      <w:spacing w:line="276" w:lineRule="auto"/>
      <w:ind w:left="440"/>
    </w:pPr>
    <w:rPr>
      <w:sz w:val="20"/>
      <w:szCs w:val="20"/>
      <w:lang w:eastAsia="zh-TW"/>
    </w:rPr>
  </w:style>
  <w:style w:type="paragraph" w:styleId="Titre">
    <w:name w:val="Title"/>
    <w:aliases w:val="Título1"/>
    <w:basedOn w:val="Normal"/>
    <w:next w:val="Normal"/>
    <w:link w:val="TitreCar"/>
    <w:qFormat/>
    <w:rsid w:val="00793AF6"/>
    <w:pPr>
      <w:widowControl w:val="0"/>
      <w:suppressAutoHyphens/>
      <w:spacing w:before="240" w:after="60"/>
      <w:jc w:val="center"/>
      <w:outlineLvl w:val="0"/>
    </w:pPr>
    <w:rPr>
      <w:rFonts w:ascii="Calibri" w:eastAsia="MS Gothic" w:hAnsi="Calibri" w:cs="Times New Roman"/>
      <w:b/>
      <w:bCs/>
      <w:kern w:val="28"/>
      <w:sz w:val="32"/>
      <w:szCs w:val="32"/>
      <w:lang w:eastAsia="ar-DZ" w:bidi="ar-DZ"/>
    </w:rPr>
  </w:style>
  <w:style w:type="character" w:customStyle="1" w:styleId="TitreCar">
    <w:name w:val="Titre Car"/>
    <w:aliases w:val="Título1 Car"/>
    <w:basedOn w:val="Policepardfaut"/>
    <w:link w:val="Titre"/>
    <w:rsid w:val="00793AF6"/>
    <w:rPr>
      <w:rFonts w:ascii="Calibri" w:eastAsia="MS Gothic" w:hAnsi="Calibri" w:cs="Times New Roman"/>
      <w:b/>
      <w:bCs/>
      <w:kern w:val="28"/>
      <w:sz w:val="32"/>
      <w:szCs w:val="32"/>
      <w:lang w:val="fr-FR" w:eastAsia="ar-DZ" w:bidi="ar-DZ"/>
    </w:rPr>
  </w:style>
  <w:style w:type="paragraph" w:styleId="Paragraphedeliste">
    <w:name w:val="List Paragraph"/>
    <w:basedOn w:val="Normal"/>
    <w:uiPriority w:val="34"/>
    <w:qFormat/>
    <w:rsid w:val="00793AF6"/>
    <w:pPr>
      <w:widowControl w:val="0"/>
      <w:suppressAutoHyphens/>
      <w:ind w:left="720"/>
      <w:contextualSpacing/>
    </w:pPr>
    <w:rPr>
      <w:rFonts w:ascii="Times New Roman" w:eastAsia="Times New Roman" w:hAnsi="Times New Roman" w:cs="Tahoma"/>
      <w:kern w:val="1"/>
      <w:lang w:eastAsia="ar-DZ" w:bidi="ar-DZ"/>
    </w:rPr>
  </w:style>
  <w:style w:type="character" w:styleId="Accentuationdiscrte">
    <w:name w:val="Subtle Emphasis"/>
    <w:aliases w:val="Título4"/>
    <w:basedOn w:val="Policepardfaut"/>
    <w:uiPriority w:val="19"/>
    <w:qFormat/>
    <w:rsid w:val="00793AF6"/>
    <w:rPr>
      <w:i/>
      <w:iCs/>
      <w:color w:val="808080" w:themeColor="text1" w:themeTint="7F"/>
    </w:rPr>
  </w:style>
  <w:style w:type="character" w:styleId="Titredulivre">
    <w:name w:val="Book Title"/>
    <w:basedOn w:val="Policepardfaut"/>
    <w:uiPriority w:val="33"/>
    <w:qFormat/>
    <w:rsid w:val="00793AF6"/>
    <w:rPr>
      <w:b/>
      <w:bCs/>
      <w:smallCaps/>
      <w:spacing w:val="5"/>
    </w:rPr>
  </w:style>
  <w:style w:type="character" w:customStyle="1" w:styleId="Titre1Car">
    <w:name w:val="Titre 1 Car"/>
    <w:basedOn w:val="Policepardfaut"/>
    <w:link w:val="Titre1"/>
    <w:uiPriority w:val="9"/>
    <w:rsid w:val="00793AF6"/>
    <w:rPr>
      <w:rFonts w:asciiTheme="majorHAnsi" w:eastAsiaTheme="majorEastAsia" w:hAnsiTheme="majorHAnsi" w:cstheme="majorBidi"/>
      <w:b/>
      <w:bCs/>
      <w:color w:val="365F91" w:themeColor="accent1" w:themeShade="BF"/>
      <w:sz w:val="28"/>
      <w:szCs w:val="28"/>
      <w:lang w:val="fr-FR"/>
    </w:rPr>
  </w:style>
  <w:style w:type="paragraph" w:styleId="En-ttedetabledesmatires">
    <w:name w:val="TOC Heading"/>
    <w:basedOn w:val="Titre1"/>
    <w:next w:val="Normal"/>
    <w:uiPriority w:val="39"/>
    <w:semiHidden/>
    <w:unhideWhenUsed/>
    <w:qFormat/>
    <w:rsid w:val="00793AF6"/>
    <w:pPr>
      <w:outlineLvl w:val="9"/>
    </w:pPr>
    <w:rPr>
      <w:lang w:val="es-PE"/>
    </w:rPr>
  </w:style>
  <w:style w:type="paragraph" w:customStyle="1" w:styleId="resume">
    <w:name w:val="resume"/>
    <w:basedOn w:val="Normal"/>
    <w:rsid w:val="00823B47"/>
    <w:pPr>
      <w:spacing w:before="100" w:beforeAutospacing="1" w:after="100" w:afterAutospacing="1"/>
    </w:pPr>
    <w:rPr>
      <w:rFonts w:ascii="Times" w:hAnsi="Times"/>
      <w:sz w:val="20"/>
      <w:szCs w:val="20"/>
    </w:rPr>
  </w:style>
  <w:style w:type="character" w:styleId="Marquedannotation">
    <w:name w:val="annotation reference"/>
    <w:basedOn w:val="Policepardfaut"/>
    <w:uiPriority w:val="99"/>
    <w:semiHidden/>
    <w:unhideWhenUsed/>
    <w:rsid w:val="00823B47"/>
    <w:rPr>
      <w:sz w:val="18"/>
      <w:szCs w:val="18"/>
    </w:rPr>
  </w:style>
  <w:style w:type="paragraph" w:styleId="Commentaire">
    <w:name w:val="annotation text"/>
    <w:basedOn w:val="Normal"/>
    <w:link w:val="CommentaireCar"/>
    <w:uiPriority w:val="99"/>
    <w:semiHidden/>
    <w:unhideWhenUsed/>
    <w:rsid w:val="00823B47"/>
  </w:style>
  <w:style w:type="character" w:customStyle="1" w:styleId="CommentaireCar">
    <w:name w:val="Commentaire Car"/>
    <w:basedOn w:val="Policepardfaut"/>
    <w:link w:val="Commentaire"/>
    <w:uiPriority w:val="99"/>
    <w:semiHidden/>
    <w:rsid w:val="00823B47"/>
    <w:rPr>
      <w:sz w:val="24"/>
      <w:szCs w:val="24"/>
      <w:lang w:val="fr-FR" w:eastAsia="fr-FR"/>
    </w:rPr>
  </w:style>
  <w:style w:type="paragraph" w:customStyle="1" w:styleId="Listecouleur-Accent11">
    <w:name w:val="Liste couleur - Accent 11"/>
    <w:basedOn w:val="Normal"/>
    <w:qFormat/>
    <w:rsid w:val="00823B47"/>
    <w:pPr>
      <w:ind w:left="720"/>
      <w:contextualSpacing/>
    </w:pPr>
    <w:rPr>
      <w:rFonts w:ascii="Times New Roman" w:eastAsia="Times New Roman" w:hAnsi="Times New Roman" w:cs="Times New Roman"/>
    </w:rPr>
  </w:style>
  <w:style w:type="paragraph" w:styleId="Textedebulles">
    <w:name w:val="Balloon Text"/>
    <w:basedOn w:val="Normal"/>
    <w:link w:val="TextedebullesCar"/>
    <w:uiPriority w:val="99"/>
    <w:semiHidden/>
    <w:unhideWhenUsed/>
    <w:rsid w:val="00823B47"/>
    <w:rPr>
      <w:rFonts w:ascii="Tahoma" w:hAnsi="Tahoma" w:cs="Tahoma"/>
      <w:sz w:val="16"/>
      <w:szCs w:val="16"/>
    </w:rPr>
  </w:style>
  <w:style w:type="character" w:customStyle="1" w:styleId="TextedebullesCar">
    <w:name w:val="Texte de bulles Car"/>
    <w:basedOn w:val="Policepardfaut"/>
    <w:link w:val="Textedebulles"/>
    <w:uiPriority w:val="99"/>
    <w:semiHidden/>
    <w:rsid w:val="00823B47"/>
    <w:rPr>
      <w:rFonts w:ascii="Tahoma" w:hAnsi="Tahoma" w:cs="Tahoma"/>
      <w:sz w:val="16"/>
      <w:szCs w:val="16"/>
      <w:lang w:val="fr-FR" w:eastAsia="fr-FR"/>
    </w:rPr>
  </w:style>
  <w:style w:type="paragraph" w:styleId="Notedebasdepage">
    <w:name w:val="footnote text"/>
    <w:basedOn w:val="Normal"/>
    <w:link w:val="NotedebasdepageCar"/>
    <w:uiPriority w:val="99"/>
    <w:unhideWhenUsed/>
    <w:rsid w:val="00812782"/>
  </w:style>
  <w:style w:type="character" w:customStyle="1" w:styleId="NotedebasdepageCar">
    <w:name w:val="Note de bas de page Car"/>
    <w:basedOn w:val="Policepardfaut"/>
    <w:link w:val="Notedebasdepage"/>
    <w:uiPriority w:val="99"/>
    <w:rsid w:val="00812782"/>
    <w:rPr>
      <w:sz w:val="24"/>
      <w:szCs w:val="24"/>
      <w:lang w:val="fr-FR" w:eastAsia="fr-FR"/>
    </w:rPr>
  </w:style>
  <w:style w:type="character" w:styleId="Marquenotebasdepage">
    <w:name w:val="footnote reference"/>
    <w:basedOn w:val="Policepardfaut"/>
    <w:uiPriority w:val="99"/>
    <w:unhideWhenUsed/>
    <w:rsid w:val="00812782"/>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reveduc.ufscar.br/index.php/reveduc" TargetMode="Externa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C1034-3CD7-E94D-8764-4BA07CCA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811</Words>
  <Characters>4625</Characters>
  <Application>Microsoft Macintosh Word</Application>
  <DocSecurity>0</DocSecurity>
  <Lines>38</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Véronique Francis</cp:lastModifiedBy>
  <cp:revision>7</cp:revision>
  <cp:lastPrinted>2015-12-29T06:21:00Z</cp:lastPrinted>
  <dcterms:created xsi:type="dcterms:W3CDTF">2016-01-06T13:47:00Z</dcterms:created>
  <dcterms:modified xsi:type="dcterms:W3CDTF">2016-01-30T23:17:00Z</dcterms:modified>
</cp:coreProperties>
</file>