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F" w:rsidRPr="0070626F" w:rsidRDefault="0070626F" w:rsidP="0070626F">
      <w:pPr>
        <w:shd w:val="clear" w:color="auto" w:fill="FFFFFF"/>
        <w:jc w:val="center"/>
        <w:rPr>
          <w:rFonts w:asciiTheme="majorHAnsi" w:hAnsiTheme="majorHAnsi"/>
          <w:color w:val="212121"/>
          <w:szCs w:val="23"/>
        </w:rPr>
      </w:pPr>
      <w:r w:rsidRPr="0070626F">
        <w:rPr>
          <w:rFonts w:asciiTheme="majorHAnsi" w:hAnsiTheme="majorHAnsi" w:cs="Arial"/>
          <w:b/>
          <w:bCs/>
          <w:color w:val="212121"/>
          <w:szCs w:val="26"/>
        </w:rPr>
        <w:t xml:space="preserve">Symposium "Prévention des discriminations </w:t>
      </w:r>
      <w:proofErr w:type="spellStart"/>
      <w:r w:rsidRPr="0070626F">
        <w:rPr>
          <w:rFonts w:asciiTheme="majorHAnsi" w:hAnsiTheme="majorHAnsi" w:cs="Arial"/>
          <w:b/>
          <w:bCs/>
          <w:color w:val="212121"/>
          <w:szCs w:val="26"/>
        </w:rPr>
        <w:t>ethnoraciales</w:t>
      </w:r>
      <w:proofErr w:type="spellEnd"/>
      <w:r w:rsidRPr="0070626F">
        <w:rPr>
          <w:rFonts w:asciiTheme="majorHAnsi" w:hAnsiTheme="majorHAnsi" w:cs="Arial"/>
          <w:b/>
          <w:bCs/>
          <w:color w:val="212121"/>
          <w:szCs w:val="26"/>
        </w:rPr>
        <w:t xml:space="preserve"> et éducation à la </w:t>
      </w:r>
      <w:proofErr w:type="gramStart"/>
      <w:r w:rsidRPr="0070626F">
        <w:rPr>
          <w:rFonts w:asciiTheme="majorHAnsi" w:hAnsiTheme="majorHAnsi" w:cs="Arial"/>
          <w:b/>
          <w:bCs/>
          <w:color w:val="212121"/>
          <w:szCs w:val="26"/>
        </w:rPr>
        <w:t>diversité  :</w:t>
      </w:r>
      <w:proofErr w:type="gramEnd"/>
      <w:r w:rsidRPr="0070626F">
        <w:rPr>
          <w:rFonts w:asciiTheme="majorHAnsi" w:hAnsiTheme="majorHAnsi" w:cs="Arial"/>
          <w:b/>
          <w:bCs/>
          <w:color w:val="212121"/>
          <w:szCs w:val="26"/>
        </w:rPr>
        <w:t xml:space="preserve"> pratiques, outils de l'école, des structures éducatives et des familles "</w:t>
      </w:r>
    </w:p>
    <w:p w:rsidR="005C6598" w:rsidRPr="00800FF7" w:rsidRDefault="009B76C4" w:rsidP="00737428">
      <w:pPr>
        <w:spacing w:before="100" w:beforeAutospacing="1" w:after="100" w:afterAutospacing="1"/>
        <w:rPr>
          <w:rFonts w:asciiTheme="majorHAnsi" w:hAnsiTheme="majorHAnsi" w:cs="Times New Roman"/>
          <w:b/>
          <w:sz w:val="20"/>
          <w:szCs w:val="20"/>
        </w:rPr>
      </w:pPr>
      <w:r w:rsidRPr="00800FF7">
        <w:rPr>
          <w:rFonts w:asciiTheme="majorHAnsi" w:hAnsiTheme="majorHAnsi" w:cs="Times New Roman"/>
          <w:b/>
        </w:rPr>
        <w:t>Le rôle des directeurs et</w:t>
      </w:r>
      <w:r w:rsidR="005C6598" w:rsidRPr="00800FF7">
        <w:rPr>
          <w:rFonts w:asciiTheme="majorHAnsi" w:hAnsiTheme="majorHAnsi" w:cs="Times New Roman"/>
          <w:b/>
        </w:rPr>
        <w:t xml:space="preserve"> directrices d’</w:t>
      </w:r>
      <w:r w:rsidRPr="00800FF7">
        <w:rPr>
          <w:rFonts w:asciiTheme="majorHAnsi" w:hAnsiTheme="majorHAnsi" w:cs="Times New Roman"/>
          <w:b/>
        </w:rPr>
        <w:t xml:space="preserve">école face aux discriminations </w:t>
      </w:r>
      <w:proofErr w:type="spellStart"/>
      <w:r w:rsidRPr="00800FF7">
        <w:rPr>
          <w:rFonts w:asciiTheme="majorHAnsi" w:hAnsiTheme="majorHAnsi" w:cs="Times New Roman"/>
          <w:b/>
        </w:rPr>
        <w:t>e</w:t>
      </w:r>
      <w:r w:rsidR="005C6598" w:rsidRPr="00800FF7">
        <w:rPr>
          <w:rFonts w:asciiTheme="majorHAnsi" w:hAnsiTheme="majorHAnsi" w:cs="Times New Roman"/>
          <w:b/>
        </w:rPr>
        <w:t>thnoraciales</w:t>
      </w:r>
      <w:proofErr w:type="spellEnd"/>
    </w:p>
    <w:p w:rsidR="009464E3" w:rsidRPr="00800FF7" w:rsidRDefault="00F556A5" w:rsidP="00F556A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>L</w:t>
      </w:r>
      <w:r w:rsidR="00152F79" w:rsidRPr="00800FF7">
        <w:rPr>
          <w:rFonts w:asciiTheme="majorHAnsi" w:hAnsiTheme="majorHAnsi" w:cs="Times New Roman"/>
        </w:rPr>
        <w:t xml:space="preserve">’enjeu </w:t>
      </w:r>
      <w:r w:rsidRPr="00800FF7">
        <w:rPr>
          <w:rFonts w:asciiTheme="majorHAnsi" w:hAnsiTheme="majorHAnsi" w:cs="Times New Roman"/>
        </w:rPr>
        <w:t xml:space="preserve">de l’égalité des chances qui intègre la question des inégalités </w:t>
      </w:r>
      <w:proofErr w:type="spellStart"/>
      <w:r w:rsidRPr="00800FF7">
        <w:rPr>
          <w:rFonts w:asciiTheme="majorHAnsi" w:hAnsiTheme="majorHAnsi" w:cs="Times New Roman"/>
        </w:rPr>
        <w:t>ethno-raciales</w:t>
      </w:r>
      <w:proofErr w:type="spellEnd"/>
      <w:r w:rsidRPr="00800FF7">
        <w:rPr>
          <w:rFonts w:asciiTheme="majorHAnsi" w:hAnsiTheme="majorHAnsi" w:cs="Times New Roman"/>
        </w:rPr>
        <w:t xml:space="preserve"> anime constamment le débat public et oriente les politiques publiques</w:t>
      </w:r>
      <w:r w:rsidR="000E6EB9" w:rsidRPr="00800FF7">
        <w:rPr>
          <w:rFonts w:asciiTheme="majorHAnsi" w:hAnsiTheme="majorHAnsi" w:cs="Times New Roman"/>
        </w:rPr>
        <w:t xml:space="preserve"> (Safi, 2013)</w:t>
      </w:r>
      <w:r w:rsidRPr="00800FF7">
        <w:rPr>
          <w:rFonts w:asciiTheme="majorHAnsi" w:hAnsiTheme="majorHAnsi" w:cs="Times New Roman"/>
        </w:rPr>
        <w:t xml:space="preserve">. </w:t>
      </w:r>
      <w:r w:rsidR="003244B3" w:rsidRPr="00800FF7">
        <w:rPr>
          <w:rFonts w:asciiTheme="majorHAnsi" w:hAnsiTheme="majorHAnsi" w:cs="Times New Roman"/>
        </w:rPr>
        <w:t xml:space="preserve">Toutes les formes de discrimination s’opposent </w:t>
      </w:r>
      <w:r w:rsidR="00B87DE5" w:rsidRPr="00800FF7">
        <w:rPr>
          <w:rFonts w:asciiTheme="majorHAnsi" w:hAnsiTheme="majorHAnsi" w:cs="Times New Roman"/>
        </w:rPr>
        <w:t>au</w:t>
      </w:r>
      <w:r w:rsidR="009B76C4" w:rsidRPr="00800FF7">
        <w:rPr>
          <w:rFonts w:asciiTheme="majorHAnsi" w:hAnsiTheme="majorHAnsi" w:cs="Times New Roman"/>
        </w:rPr>
        <w:t xml:space="preserve"> principe républicain d’égalité et l</w:t>
      </w:r>
      <w:r w:rsidR="00737428" w:rsidRPr="00800FF7">
        <w:rPr>
          <w:rFonts w:asciiTheme="majorHAnsi" w:hAnsiTheme="majorHAnsi" w:cs="Times New Roman"/>
        </w:rPr>
        <w:t>eur</w:t>
      </w:r>
      <w:r w:rsidR="009B76C4" w:rsidRPr="00800FF7">
        <w:rPr>
          <w:rFonts w:asciiTheme="majorHAnsi" w:hAnsiTheme="majorHAnsi" w:cs="Times New Roman"/>
        </w:rPr>
        <w:t xml:space="preserve"> prévention est </w:t>
      </w:r>
      <w:r w:rsidR="00B87DE5" w:rsidRPr="00800FF7">
        <w:rPr>
          <w:rFonts w:asciiTheme="majorHAnsi" w:hAnsiTheme="majorHAnsi" w:cs="Times New Roman"/>
        </w:rPr>
        <w:t>d’autant plus important</w:t>
      </w:r>
      <w:r w:rsidR="009B76C4" w:rsidRPr="00800FF7">
        <w:rPr>
          <w:rFonts w:asciiTheme="majorHAnsi" w:hAnsiTheme="majorHAnsi" w:cs="Times New Roman"/>
        </w:rPr>
        <w:t>e</w:t>
      </w:r>
      <w:r w:rsidR="003244B3" w:rsidRPr="00800FF7">
        <w:rPr>
          <w:rFonts w:asciiTheme="majorHAnsi" w:hAnsiTheme="majorHAnsi" w:cs="Times New Roman"/>
        </w:rPr>
        <w:t xml:space="preserve"> à l’École, lieu privilégié de l’enracinement de</w:t>
      </w:r>
      <w:r w:rsidR="00E0466A" w:rsidRPr="00800FF7">
        <w:rPr>
          <w:rFonts w:asciiTheme="majorHAnsi" w:hAnsiTheme="majorHAnsi" w:cs="Times New Roman"/>
        </w:rPr>
        <w:t>s principes républicains</w:t>
      </w:r>
      <w:r w:rsidR="003244B3" w:rsidRPr="00800FF7">
        <w:rPr>
          <w:rFonts w:asciiTheme="majorHAnsi" w:hAnsiTheme="majorHAnsi" w:cs="Times New Roman"/>
        </w:rPr>
        <w:t xml:space="preserve"> et de l’appren</w:t>
      </w:r>
      <w:r w:rsidR="00737428" w:rsidRPr="00800FF7">
        <w:rPr>
          <w:rFonts w:asciiTheme="majorHAnsi" w:hAnsiTheme="majorHAnsi" w:cs="Times New Roman"/>
        </w:rPr>
        <w:t>tissage du</w:t>
      </w:r>
      <w:r w:rsidR="00B87DE5" w:rsidRPr="00800FF7">
        <w:rPr>
          <w:rFonts w:asciiTheme="majorHAnsi" w:hAnsiTheme="majorHAnsi" w:cs="Times New Roman"/>
        </w:rPr>
        <w:t xml:space="preserve"> « vivre ensemble »</w:t>
      </w:r>
      <w:r w:rsidR="00FB1A99" w:rsidRPr="00800FF7">
        <w:rPr>
          <w:rFonts w:asciiTheme="majorHAnsi" w:hAnsiTheme="majorHAnsi" w:cs="Times New Roman"/>
        </w:rPr>
        <w:t xml:space="preserve"> (DGESCO, 2010)</w:t>
      </w:r>
      <w:r w:rsidR="00B87DE5" w:rsidRPr="00800FF7">
        <w:rPr>
          <w:rFonts w:asciiTheme="majorHAnsi" w:hAnsiTheme="majorHAnsi" w:cs="Times New Roman"/>
        </w:rPr>
        <w:t>.</w:t>
      </w:r>
      <w:r w:rsidR="007B718C" w:rsidRPr="00800FF7">
        <w:rPr>
          <w:rFonts w:asciiTheme="majorHAnsi" w:hAnsiTheme="majorHAnsi" w:cs="Times New Roman"/>
        </w:rPr>
        <w:t xml:space="preserve"> </w:t>
      </w:r>
      <w:r w:rsidR="00737428" w:rsidRPr="00800FF7">
        <w:rPr>
          <w:rFonts w:asciiTheme="majorHAnsi" w:hAnsiTheme="majorHAnsi" w:cs="Times New Roman"/>
        </w:rPr>
        <w:t xml:space="preserve">Pour autant, « quand on analyse bien les choses, on voit que l’Ecole a des postures discriminantes, </w:t>
      </w:r>
      <w:proofErr w:type="gramStart"/>
      <w:r w:rsidR="00737428" w:rsidRPr="00800FF7">
        <w:rPr>
          <w:rFonts w:asciiTheme="majorHAnsi" w:hAnsiTheme="majorHAnsi" w:cs="Times New Roman"/>
        </w:rPr>
        <w:t>a</w:t>
      </w:r>
      <w:proofErr w:type="gramEnd"/>
      <w:r w:rsidR="00737428" w:rsidRPr="00800FF7">
        <w:rPr>
          <w:rFonts w:asciiTheme="majorHAnsi" w:hAnsiTheme="majorHAnsi" w:cs="Times New Roman"/>
        </w:rPr>
        <w:t xml:space="preserve"> des dispositifs discriminants alors qu’elle pense bien faire ce qu’elle a à faire… » (</w:t>
      </w:r>
      <w:proofErr w:type="spellStart"/>
      <w:r w:rsidR="00737428" w:rsidRPr="00800FF7">
        <w:rPr>
          <w:rFonts w:asciiTheme="majorHAnsi" w:hAnsiTheme="majorHAnsi" w:cs="Times New Roman"/>
        </w:rPr>
        <w:t>Ifé</w:t>
      </w:r>
      <w:proofErr w:type="spellEnd"/>
      <w:r w:rsidR="00737428" w:rsidRPr="00800FF7">
        <w:rPr>
          <w:rFonts w:asciiTheme="majorHAnsi" w:hAnsiTheme="majorHAnsi" w:cs="Times New Roman"/>
        </w:rPr>
        <w:t xml:space="preserve">, 2015). C’est pourquoi, récemment, </w:t>
      </w:r>
      <w:r w:rsidR="003244B3" w:rsidRPr="00800FF7">
        <w:rPr>
          <w:rFonts w:asciiTheme="majorHAnsi" w:hAnsiTheme="majorHAnsi" w:cs="Times New Roman"/>
        </w:rPr>
        <w:t xml:space="preserve">la </w:t>
      </w:r>
      <w:r w:rsidR="00737428" w:rsidRPr="00800FF7">
        <w:rPr>
          <w:rFonts w:asciiTheme="majorHAnsi" w:hAnsiTheme="majorHAnsi" w:cs="Times New Roman"/>
        </w:rPr>
        <w:t xml:space="preserve">prévention et la </w:t>
      </w:r>
      <w:r w:rsidR="003244B3" w:rsidRPr="00800FF7">
        <w:rPr>
          <w:rFonts w:asciiTheme="majorHAnsi" w:hAnsiTheme="majorHAnsi" w:cs="Times New Roman"/>
        </w:rPr>
        <w:t xml:space="preserve">lutte contre </w:t>
      </w:r>
      <w:r w:rsidR="009464E3" w:rsidRPr="00800FF7">
        <w:rPr>
          <w:rFonts w:asciiTheme="majorHAnsi" w:hAnsiTheme="majorHAnsi" w:cs="Times New Roman"/>
        </w:rPr>
        <w:t>les discriminations</w:t>
      </w:r>
      <w:r w:rsidR="00737428" w:rsidRPr="00800FF7">
        <w:rPr>
          <w:rFonts w:asciiTheme="majorHAnsi" w:hAnsiTheme="majorHAnsi" w:cs="Times New Roman"/>
        </w:rPr>
        <w:t xml:space="preserve"> ont été placées parmi les </w:t>
      </w:r>
      <w:r w:rsidR="003244B3" w:rsidRPr="00800FF7">
        <w:rPr>
          <w:rFonts w:asciiTheme="majorHAnsi" w:hAnsiTheme="majorHAnsi" w:cs="Times New Roman"/>
        </w:rPr>
        <w:t>priorité</w:t>
      </w:r>
      <w:r w:rsidR="00737428" w:rsidRPr="00800FF7">
        <w:rPr>
          <w:rFonts w:asciiTheme="majorHAnsi" w:hAnsiTheme="majorHAnsi" w:cs="Times New Roman"/>
        </w:rPr>
        <w:t>s</w:t>
      </w:r>
      <w:r w:rsidR="007B718C" w:rsidRPr="00800FF7">
        <w:rPr>
          <w:rFonts w:asciiTheme="majorHAnsi" w:hAnsiTheme="majorHAnsi" w:cs="Times New Roman"/>
        </w:rPr>
        <w:t>. De</w:t>
      </w:r>
      <w:r w:rsidR="00737428" w:rsidRPr="00800FF7">
        <w:rPr>
          <w:rFonts w:asciiTheme="majorHAnsi" w:hAnsiTheme="majorHAnsi" w:cs="Times New Roman"/>
        </w:rPr>
        <w:t>s textes de référence</w:t>
      </w:r>
      <w:r w:rsidR="000E6EB9" w:rsidRPr="00800FF7">
        <w:rPr>
          <w:rFonts w:asciiTheme="majorHAnsi" w:hAnsiTheme="majorHAnsi" w:cs="Times New Roman"/>
        </w:rPr>
        <w:t xml:space="preserve"> (MEN, 2013) </w:t>
      </w:r>
      <w:r w:rsidR="00737428" w:rsidRPr="00800FF7">
        <w:rPr>
          <w:rFonts w:asciiTheme="majorHAnsi" w:hAnsiTheme="majorHAnsi" w:cs="Times New Roman"/>
        </w:rPr>
        <w:t>guident l’ensemble des acteurs</w:t>
      </w:r>
      <w:r w:rsidR="007B718C" w:rsidRPr="00800FF7">
        <w:rPr>
          <w:rFonts w:asciiTheme="majorHAnsi" w:hAnsiTheme="majorHAnsi" w:cs="Times New Roman"/>
        </w:rPr>
        <w:t>, dont l</w:t>
      </w:r>
      <w:r w:rsidR="00737428" w:rsidRPr="00800FF7">
        <w:rPr>
          <w:rFonts w:asciiTheme="majorHAnsi" w:hAnsiTheme="majorHAnsi" w:cs="Times New Roman"/>
        </w:rPr>
        <w:t xml:space="preserve">a loi d’orientation et de programmation </w:t>
      </w:r>
      <w:r w:rsidR="000E6EB9" w:rsidRPr="00800FF7">
        <w:rPr>
          <w:rFonts w:asciiTheme="majorHAnsi" w:hAnsiTheme="majorHAnsi" w:cs="Times New Roman"/>
        </w:rPr>
        <w:t xml:space="preserve">de </w:t>
      </w:r>
      <w:r w:rsidR="00737428" w:rsidRPr="00800FF7">
        <w:rPr>
          <w:rFonts w:asciiTheme="majorHAnsi" w:hAnsiTheme="majorHAnsi" w:cs="Times New Roman"/>
        </w:rPr>
        <w:t>2013</w:t>
      </w:r>
      <w:r w:rsidR="000E6EB9" w:rsidRPr="00800FF7">
        <w:rPr>
          <w:rFonts w:asciiTheme="majorHAnsi" w:hAnsiTheme="majorHAnsi" w:cs="Times New Roman"/>
        </w:rPr>
        <w:t xml:space="preserve"> </w:t>
      </w:r>
      <w:r w:rsidR="007B718C" w:rsidRPr="00800FF7">
        <w:rPr>
          <w:rFonts w:asciiTheme="majorHAnsi" w:hAnsiTheme="majorHAnsi" w:cs="Times New Roman"/>
        </w:rPr>
        <w:t xml:space="preserve">ou encore </w:t>
      </w:r>
      <w:r w:rsidR="00737428" w:rsidRPr="00800FF7">
        <w:rPr>
          <w:rFonts w:asciiTheme="majorHAnsi" w:hAnsiTheme="majorHAnsi" w:cs="Times New Roman"/>
        </w:rPr>
        <w:t xml:space="preserve">le </w:t>
      </w:r>
      <w:r w:rsidR="00357571" w:rsidRPr="00800FF7">
        <w:rPr>
          <w:rFonts w:asciiTheme="majorHAnsi" w:hAnsiTheme="majorHAnsi" w:cs="Times New Roman"/>
        </w:rPr>
        <w:t>référentiel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>des compétences professionnelles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>des métiers du professorat et de</w:t>
      </w:r>
      <w:r w:rsidR="00EC71B6" w:rsidRPr="00800FF7">
        <w:rPr>
          <w:rFonts w:asciiTheme="majorHAnsi" w:hAnsiTheme="majorHAnsi" w:cs="Times New Roman"/>
        </w:rPr>
        <w:t xml:space="preserve"> </w:t>
      </w:r>
      <w:r w:rsidR="000E6EB9" w:rsidRPr="00800FF7">
        <w:rPr>
          <w:rFonts w:asciiTheme="majorHAnsi" w:hAnsiTheme="majorHAnsi" w:cs="Times New Roman"/>
        </w:rPr>
        <w:t>l’éducation</w:t>
      </w:r>
      <w:r w:rsidR="007B718C" w:rsidRPr="00800FF7">
        <w:rPr>
          <w:rFonts w:asciiTheme="majorHAnsi" w:hAnsiTheme="majorHAnsi" w:cs="Times New Roman"/>
        </w:rPr>
        <w:t xml:space="preserve"> qui </w:t>
      </w:r>
      <w:r w:rsidR="00737428" w:rsidRPr="00800FF7">
        <w:rPr>
          <w:rFonts w:asciiTheme="majorHAnsi" w:hAnsiTheme="majorHAnsi" w:cs="Times New Roman"/>
        </w:rPr>
        <w:t>souligne l</w:t>
      </w:r>
      <w:r w:rsidR="00357571" w:rsidRPr="00800FF7">
        <w:rPr>
          <w:rFonts w:asciiTheme="majorHAnsi" w:hAnsiTheme="majorHAnsi" w:cs="Times New Roman"/>
        </w:rPr>
        <w:t>es valeurs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>de la République que les enseignants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 xml:space="preserve">doivent faire partager. </w:t>
      </w:r>
      <w:r w:rsidR="00EF4BFA" w:rsidRPr="00800FF7">
        <w:rPr>
          <w:rFonts w:asciiTheme="majorHAnsi" w:hAnsiTheme="majorHAnsi" w:cs="Times New Roman"/>
        </w:rPr>
        <w:t>L</w:t>
      </w:r>
      <w:r w:rsidR="000B14A9" w:rsidRPr="00800FF7">
        <w:rPr>
          <w:rFonts w:asciiTheme="majorHAnsi" w:hAnsiTheme="majorHAnsi" w:cs="Times New Roman"/>
        </w:rPr>
        <w:t>a prévention des discriminations</w:t>
      </w:r>
      <w:r w:rsidR="00737428" w:rsidRPr="00800FF7">
        <w:rPr>
          <w:rFonts w:asciiTheme="majorHAnsi" w:hAnsiTheme="majorHAnsi" w:cs="Times New Roman"/>
        </w:rPr>
        <w:t xml:space="preserve"> présente dans l</w:t>
      </w:r>
      <w:r w:rsidRPr="00800FF7">
        <w:rPr>
          <w:rFonts w:asciiTheme="majorHAnsi" w:hAnsiTheme="majorHAnsi" w:cs="Times New Roman"/>
        </w:rPr>
        <w:t xml:space="preserve">a nouvelle version du </w:t>
      </w:r>
      <w:r w:rsidR="00737428" w:rsidRPr="00800FF7">
        <w:rPr>
          <w:rFonts w:asciiTheme="majorHAnsi" w:hAnsiTheme="majorHAnsi" w:cs="Times New Roman"/>
        </w:rPr>
        <w:t>socle commun de c</w:t>
      </w:r>
      <w:r w:rsidRPr="00800FF7">
        <w:rPr>
          <w:rFonts w:asciiTheme="majorHAnsi" w:hAnsiTheme="majorHAnsi" w:cs="Times New Roman"/>
        </w:rPr>
        <w:t xml:space="preserve">ompétences (MEN, </w:t>
      </w:r>
      <w:r w:rsidR="00737428" w:rsidRPr="00800FF7">
        <w:rPr>
          <w:rFonts w:asciiTheme="majorHAnsi" w:hAnsiTheme="majorHAnsi" w:cs="Times New Roman"/>
        </w:rPr>
        <w:t>201</w:t>
      </w:r>
      <w:r w:rsidRPr="00800FF7">
        <w:rPr>
          <w:rFonts w:asciiTheme="majorHAnsi" w:hAnsiTheme="majorHAnsi" w:cs="Times New Roman"/>
        </w:rPr>
        <w:t>5)</w:t>
      </w:r>
      <w:r w:rsidR="00737428" w:rsidRPr="00800FF7">
        <w:rPr>
          <w:rFonts w:asciiTheme="majorHAnsi" w:hAnsiTheme="majorHAnsi" w:cs="Times New Roman"/>
        </w:rPr>
        <w:t>, est</w:t>
      </w:r>
      <w:r w:rsidR="009464E3" w:rsidRPr="00800FF7">
        <w:rPr>
          <w:rFonts w:asciiTheme="majorHAnsi" w:hAnsiTheme="majorHAnsi" w:cs="Times New Roman"/>
        </w:rPr>
        <w:t xml:space="preserve"> également </w:t>
      </w:r>
      <w:r w:rsidR="00737428" w:rsidRPr="00800FF7">
        <w:rPr>
          <w:rFonts w:asciiTheme="majorHAnsi" w:hAnsiTheme="majorHAnsi" w:cs="Times New Roman"/>
        </w:rPr>
        <w:t xml:space="preserve">inscrite dans </w:t>
      </w:r>
      <w:r w:rsidR="009464E3" w:rsidRPr="00800FF7">
        <w:rPr>
          <w:rFonts w:asciiTheme="majorHAnsi" w:hAnsiTheme="majorHAnsi" w:cs="Times New Roman"/>
        </w:rPr>
        <w:t>la formation du futur citoyen.</w:t>
      </w:r>
    </w:p>
    <w:p w:rsidR="009464E3" w:rsidRPr="00800FF7" w:rsidRDefault="00FB1A99" w:rsidP="00F556A5">
      <w:pPr>
        <w:spacing w:before="100" w:beforeAutospacing="1" w:after="100" w:afterAutospacing="1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>Les chefs d’établissement sont placés</w:t>
      </w:r>
      <w:r w:rsidR="009464E3" w:rsidRPr="00800FF7">
        <w:rPr>
          <w:rFonts w:asciiTheme="majorHAnsi" w:hAnsiTheme="majorHAnsi" w:cs="Times New Roman"/>
        </w:rPr>
        <w:t xml:space="preserve"> en première ligne dans la gestion des situations de discrimination</w:t>
      </w:r>
      <w:r w:rsidR="009B76C4" w:rsidRPr="00800FF7">
        <w:rPr>
          <w:rFonts w:asciiTheme="majorHAnsi" w:hAnsiTheme="majorHAnsi" w:cs="Times New Roman"/>
        </w:rPr>
        <w:t xml:space="preserve"> et dans leur prévention</w:t>
      </w:r>
      <w:r w:rsidR="009464E3" w:rsidRPr="00800FF7">
        <w:rPr>
          <w:rFonts w:asciiTheme="majorHAnsi" w:hAnsiTheme="majorHAnsi" w:cs="Times New Roman"/>
        </w:rPr>
        <w:t xml:space="preserve">. </w:t>
      </w:r>
      <w:r w:rsidR="009B76C4" w:rsidRPr="00800FF7">
        <w:rPr>
          <w:rFonts w:asciiTheme="majorHAnsi" w:hAnsiTheme="majorHAnsi" w:cs="Times New Roman"/>
        </w:rPr>
        <w:t xml:space="preserve">Dans les écoles primaires, </w:t>
      </w:r>
      <w:r w:rsidR="009464E3" w:rsidRPr="00800FF7">
        <w:rPr>
          <w:rFonts w:asciiTheme="majorHAnsi" w:hAnsiTheme="majorHAnsi" w:cs="Times New Roman"/>
        </w:rPr>
        <w:t xml:space="preserve">c’est </w:t>
      </w:r>
      <w:proofErr w:type="gramStart"/>
      <w:r w:rsidR="009464E3" w:rsidRPr="00800FF7">
        <w:rPr>
          <w:rFonts w:asciiTheme="majorHAnsi" w:hAnsiTheme="majorHAnsi" w:cs="Times New Roman"/>
        </w:rPr>
        <w:t>le(</w:t>
      </w:r>
      <w:proofErr w:type="gramEnd"/>
      <w:r w:rsidR="009464E3" w:rsidRPr="00800FF7">
        <w:rPr>
          <w:rFonts w:asciiTheme="majorHAnsi" w:hAnsiTheme="majorHAnsi" w:cs="Times New Roman"/>
        </w:rPr>
        <w:t>la) Directeur(</w:t>
      </w:r>
      <w:proofErr w:type="spellStart"/>
      <w:r w:rsidR="009464E3" w:rsidRPr="00800FF7">
        <w:rPr>
          <w:rFonts w:asciiTheme="majorHAnsi" w:hAnsiTheme="majorHAnsi" w:cs="Times New Roman"/>
        </w:rPr>
        <w:t>trice</w:t>
      </w:r>
      <w:proofErr w:type="spellEnd"/>
      <w:r w:rsidR="009464E3" w:rsidRPr="00800FF7">
        <w:rPr>
          <w:rFonts w:asciiTheme="majorHAnsi" w:hAnsiTheme="majorHAnsi" w:cs="Times New Roman"/>
        </w:rPr>
        <w:t xml:space="preserve">) qui </w:t>
      </w:r>
      <w:r w:rsidR="003E2C22" w:rsidRPr="00800FF7">
        <w:rPr>
          <w:rFonts w:asciiTheme="majorHAnsi" w:hAnsiTheme="majorHAnsi" w:cs="Times New Roman"/>
        </w:rPr>
        <w:t xml:space="preserve">a en charge </w:t>
      </w:r>
      <w:r w:rsidR="009464E3" w:rsidRPr="00800FF7">
        <w:rPr>
          <w:rFonts w:asciiTheme="majorHAnsi" w:hAnsiTheme="majorHAnsi" w:cs="Times New Roman"/>
        </w:rPr>
        <w:t>de faire respecter les principes républicains d’égalité des chances et de respect des personnes.</w:t>
      </w:r>
      <w:r w:rsidR="000B14A9" w:rsidRPr="00800FF7">
        <w:rPr>
          <w:rFonts w:asciiTheme="majorHAnsi" w:hAnsiTheme="majorHAnsi" w:cs="Times New Roman"/>
        </w:rPr>
        <w:t xml:space="preserve"> Par ses missions, il est l’interloc</w:t>
      </w:r>
      <w:r w:rsidRPr="00800FF7">
        <w:rPr>
          <w:rFonts w:asciiTheme="majorHAnsi" w:hAnsiTheme="majorHAnsi" w:cs="Times New Roman"/>
        </w:rPr>
        <w:t xml:space="preserve">uteur privilégié des </w:t>
      </w:r>
      <w:r w:rsidR="000B14A9" w:rsidRPr="00800FF7">
        <w:rPr>
          <w:rFonts w:asciiTheme="majorHAnsi" w:hAnsiTheme="majorHAnsi" w:cs="Times New Roman"/>
        </w:rPr>
        <w:t>acteurs</w:t>
      </w:r>
      <w:r w:rsidR="007B718C" w:rsidRPr="00800FF7">
        <w:rPr>
          <w:rFonts w:asciiTheme="majorHAnsi" w:hAnsiTheme="majorHAnsi" w:cs="Times New Roman"/>
        </w:rPr>
        <w:t> </w:t>
      </w:r>
      <w:r w:rsidRPr="00800FF7">
        <w:rPr>
          <w:rFonts w:asciiTheme="majorHAnsi" w:hAnsiTheme="majorHAnsi" w:cs="Times New Roman"/>
        </w:rPr>
        <w:t xml:space="preserve">- </w:t>
      </w:r>
      <w:r w:rsidR="000B14A9" w:rsidRPr="00800FF7">
        <w:rPr>
          <w:rFonts w:asciiTheme="majorHAnsi" w:hAnsiTheme="majorHAnsi" w:cs="Times New Roman"/>
        </w:rPr>
        <w:t>élèves, parents, enseignants, agents des collectivités, administration, associations…</w:t>
      </w:r>
      <w:r w:rsidRPr="00800FF7">
        <w:rPr>
          <w:rFonts w:asciiTheme="majorHAnsi" w:hAnsiTheme="majorHAnsi" w:cs="Times New Roman"/>
        </w:rPr>
        <w:t xml:space="preserve"> - </w:t>
      </w:r>
      <w:r w:rsidR="000B14A9" w:rsidRPr="00800FF7">
        <w:rPr>
          <w:rFonts w:asciiTheme="majorHAnsi" w:hAnsiTheme="majorHAnsi" w:cs="Times New Roman"/>
        </w:rPr>
        <w:t>veille à l’application des textes officiels et exerce</w:t>
      </w:r>
      <w:r w:rsidR="003E2C22" w:rsidRPr="00800FF7">
        <w:rPr>
          <w:rFonts w:asciiTheme="majorHAnsi" w:hAnsiTheme="majorHAnsi" w:cs="Times New Roman"/>
        </w:rPr>
        <w:t xml:space="preserve"> donc</w:t>
      </w:r>
      <w:r w:rsidR="000B14A9" w:rsidRPr="00800FF7">
        <w:rPr>
          <w:rFonts w:asciiTheme="majorHAnsi" w:hAnsiTheme="majorHAnsi" w:cs="Times New Roman"/>
        </w:rPr>
        <w:t xml:space="preserve"> un</w:t>
      </w:r>
      <w:r w:rsidR="003E2C22" w:rsidRPr="00800FF7">
        <w:rPr>
          <w:rFonts w:asciiTheme="majorHAnsi" w:hAnsiTheme="majorHAnsi" w:cs="Times New Roman"/>
        </w:rPr>
        <w:t>e</w:t>
      </w:r>
      <w:r w:rsidR="000B14A9" w:rsidRPr="00800FF7">
        <w:rPr>
          <w:rFonts w:asciiTheme="majorHAnsi" w:hAnsiTheme="majorHAnsi" w:cs="Times New Roman"/>
        </w:rPr>
        <w:t xml:space="preserve"> vigilance sur les faits de discrimination. </w:t>
      </w:r>
    </w:p>
    <w:p w:rsidR="00B25BC9" w:rsidRPr="00800FF7" w:rsidRDefault="00821A54" w:rsidP="00F556A5">
      <w:pPr>
        <w:spacing w:before="100" w:beforeAutospacing="1" w:after="100" w:afterAutospacing="1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 xml:space="preserve">La communication </w:t>
      </w:r>
      <w:r w:rsidR="000E6EB9" w:rsidRPr="00800FF7">
        <w:rPr>
          <w:rFonts w:asciiTheme="majorHAnsi" w:hAnsiTheme="majorHAnsi" w:cs="Times New Roman"/>
        </w:rPr>
        <w:t>mobilise le cadre théorique de l’action située (</w:t>
      </w:r>
      <w:proofErr w:type="spellStart"/>
      <w:r w:rsidR="000E6EB9" w:rsidRPr="00800FF7">
        <w:rPr>
          <w:rFonts w:asciiTheme="majorHAnsi" w:hAnsiTheme="majorHAnsi" w:cs="Times New Roman"/>
        </w:rPr>
        <w:t>Suchman</w:t>
      </w:r>
      <w:proofErr w:type="spellEnd"/>
      <w:r w:rsidR="000E6EB9" w:rsidRPr="00800FF7">
        <w:rPr>
          <w:rFonts w:asciiTheme="majorHAnsi" w:hAnsiTheme="majorHAnsi" w:cs="Times New Roman"/>
        </w:rPr>
        <w:t xml:space="preserve">, 1987) et </w:t>
      </w:r>
      <w:r w:rsidRPr="00800FF7">
        <w:rPr>
          <w:rFonts w:asciiTheme="majorHAnsi" w:hAnsiTheme="majorHAnsi" w:cs="Times New Roman"/>
        </w:rPr>
        <w:t xml:space="preserve">s’attachera dans un premier temps à </w:t>
      </w:r>
      <w:r w:rsidR="009464E3" w:rsidRPr="00800FF7">
        <w:rPr>
          <w:rFonts w:asciiTheme="majorHAnsi" w:hAnsiTheme="majorHAnsi" w:cs="Times New Roman"/>
        </w:rPr>
        <w:t>caractériser l</w:t>
      </w:r>
      <w:r w:rsidR="00152F79" w:rsidRPr="00800FF7">
        <w:rPr>
          <w:rFonts w:asciiTheme="majorHAnsi" w:hAnsiTheme="majorHAnsi" w:cs="Times New Roman"/>
        </w:rPr>
        <w:t>’</w:t>
      </w:r>
      <w:r w:rsidR="009464E3" w:rsidRPr="00800FF7">
        <w:rPr>
          <w:rFonts w:asciiTheme="majorHAnsi" w:hAnsiTheme="majorHAnsi" w:cs="Times New Roman"/>
        </w:rPr>
        <w:t>activité du Directeur d’Ecole, son rôle d'interface et les réseaux d'acteurs en jeu.</w:t>
      </w:r>
      <w:r w:rsidR="00B16852" w:rsidRPr="00800FF7">
        <w:rPr>
          <w:rFonts w:asciiTheme="majorHAnsi" w:hAnsiTheme="majorHAnsi" w:cs="Times New Roman"/>
        </w:rPr>
        <w:t xml:space="preserve"> </w:t>
      </w:r>
      <w:r w:rsidR="0078334E" w:rsidRPr="00800FF7">
        <w:rPr>
          <w:rFonts w:asciiTheme="majorHAnsi" w:hAnsiTheme="majorHAnsi" w:cs="Times New Roman"/>
        </w:rPr>
        <w:t>L’étude réalisée selon</w:t>
      </w:r>
      <w:r w:rsidRPr="00800FF7">
        <w:rPr>
          <w:rFonts w:asciiTheme="majorHAnsi" w:hAnsiTheme="majorHAnsi" w:cs="Times New Roman"/>
        </w:rPr>
        <w:t xml:space="preserve"> une approche monographique</w:t>
      </w:r>
      <w:r w:rsidR="0078334E" w:rsidRPr="00800FF7">
        <w:rPr>
          <w:rFonts w:asciiTheme="majorHAnsi" w:hAnsiTheme="majorHAnsi" w:cs="Times New Roman"/>
        </w:rPr>
        <w:t>, porte</w:t>
      </w:r>
      <w:r w:rsidRPr="00800FF7">
        <w:rPr>
          <w:rFonts w:asciiTheme="majorHAnsi" w:hAnsiTheme="majorHAnsi" w:cs="Times New Roman"/>
        </w:rPr>
        <w:t xml:space="preserve"> sur le territoire d’une ville moyenne </w:t>
      </w:r>
      <w:r w:rsidR="0078334E" w:rsidRPr="00800FF7">
        <w:rPr>
          <w:rFonts w:asciiTheme="majorHAnsi" w:hAnsiTheme="majorHAnsi" w:cs="Times New Roman"/>
        </w:rPr>
        <w:t>et s’appuie sur</w:t>
      </w:r>
      <w:r w:rsidRPr="00800FF7">
        <w:rPr>
          <w:rFonts w:asciiTheme="majorHAnsi" w:hAnsiTheme="majorHAnsi" w:cs="Times New Roman"/>
        </w:rPr>
        <w:t xml:space="preserve"> des études de cas collectées dans des contextes scolaires contrastés.</w:t>
      </w:r>
    </w:p>
    <w:p w:rsidR="009464E3" w:rsidRPr="00800FF7" w:rsidRDefault="00821A54" w:rsidP="00F556A5">
      <w:pPr>
        <w:spacing w:before="100" w:beforeAutospacing="1" w:after="100" w:afterAutospacing="1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>Les résultats exposeront u</w:t>
      </w:r>
      <w:r w:rsidR="00DE1FED" w:rsidRPr="00800FF7">
        <w:rPr>
          <w:rFonts w:asciiTheme="majorHAnsi" w:hAnsiTheme="majorHAnsi" w:cs="Times New Roman"/>
        </w:rPr>
        <w:t xml:space="preserve">ne première typologie </w:t>
      </w:r>
      <w:r w:rsidRPr="00800FF7">
        <w:rPr>
          <w:rFonts w:asciiTheme="majorHAnsi" w:hAnsiTheme="majorHAnsi" w:cs="Times New Roman"/>
        </w:rPr>
        <w:t xml:space="preserve">qui fait apparaître </w:t>
      </w:r>
      <w:r w:rsidR="00DE1FED" w:rsidRPr="00800FF7">
        <w:rPr>
          <w:rFonts w:asciiTheme="majorHAnsi" w:hAnsiTheme="majorHAnsi" w:cs="Times New Roman"/>
        </w:rPr>
        <w:t>la diversité des situations de discrimination</w:t>
      </w:r>
      <w:r w:rsidR="0078334E" w:rsidRPr="00800FF7">
        <w:rPr>
          <w:rFonts w:asciiTheme="majorHAnsi" w:hAnsiTheme="majorHAnsi" w:cs="Times New Roman"/>
        </w:rPr>
        <w:t>s</w:t>
      </w:r>
      <w:r w:rsidR="00DE1FED" w:rsidRPr="00800FF7">
        <w:rPr>
          <w:rFonts w:asciiTheme="majorHAnsi" w:hAnsiTheme="majorHAnsi" w:cs="Times New Roman"/>
        </w:rPr>
        <w:t xml:space="preserve"> dont </w:t>
      </w:r>
      <w:r w:rsidR="00CF5A69" w:rsidRPr="00800FF7">
        <w:rPr>
          <w:rFonts w:asciiTheme="majorHAnsi" w:hAnsiTheme="majorHAnsi" w:cs="Times New Roman"/>
        </w:rPr>
        <w:t xml:space="preserve">le Directeur d’école est saisi, ainsi que les actions engagées. </w:t>
      </w:r>
      <w:r w:rsidR="00B16852" w:rsidRPr="00800FF7">
        <w:rPr>
          <w:rFonts w:asciiTheme="majorHAnsi" w:hAnsiTheme="majorHAnsi" w:cs="Times New Roman"/>
        </w:rPr>
        <w:t>Il</w:t>
      </w:r>
      <w:r w:rsidRPr="00800FF7">
        <w:rPr>
          <w:rFonts w:asciiTheme="majorHAnsi" w:hAnsiTheme="majorHAnsi" w:cs="Times New Roman"/>
        </w:rPr>
        <w:t xml:space="preserve">s feront également </w:t>
      </w:r>
      <w:r w:rsidR="00B16852" w:rsidRPr="00800FF7">
        <w:rPr>
          <w:rFonts w:asciiTheme="majorHAnsi" w:hAnsiTheme="majorHAnsi" w:cs="Times New Roman"/>
        </w:rPr>
        <w:t>apparaît</w:t>
      </w:r>
      <w:r w:rsidR="0078334E" w:rsidRPr="00800FF7">
        <w:rPr>
          <w:rFonts w:asciiTheme="majorHAnsi" w:hAnsiTheme="majorHAnsi" w:cs="Times New Roman"/>
        </w:rPr>
        <w:t>re son action,</w:t>
      </w:r>
      <w:r w:rsidR="00F556A5" w:rsidRPr="00800FF7">
        <w:rPr>
          <w:rFonts w:asciiTheme="majorHAnsi" w:hAnsiTheme="majorHAnsi" w:cs="Times New Roman"/>
        </w:rPr>
        <w:t xml:space="preserve"> conditionnée par l’environnement et les interactions avec les différents acteurs</w:t>
      </w:r>
      <w:r w:rsidR="0078334E" w:rsidRPr="00800FF7">
        <w:rPr>
          <w:rFonts w:asciiTheme="majorHAnsi" w:hAnsiTheme="majorHAnsi" w:cs="Times New Roman"/>
        </w:rPr>
        <w:t>,</w:t>
      </w:r>
      <w:r w:rsidR="00F556A5" w:rsidRPr="00800FF7">
        <w:rPr>
          <w:rFonts w:asciiTheme="majorHAnsi" w:hAnsiTheme="majorHAnsi" w:cs="Times New Roman"/>
        </w:rPr>
        <w:t xml:space="preserve"> ainsi que </w:t>
      </w:r>
      <w:r w:rsidRPr="00800FF7">
        <w:rPr>
          <w:rFonts w:asciiTheme="majorHAnsi" w:hAnsiTheme="majorHAnsi" w:cs="Times New Roman"/>
        </w:rPr>
        <w:t>l</w:t>
      </w:r>
      <w:r w:rsidR="009464E3" w:rsidRPr="00800FF7">
        <w:rPr>
          <w:rFonts w:asciiTheme="majorHAnsi" w:hAnsiTheme="majorHAnsi" w:cs="Times New Roman"/>
        </w:rPr>
        <w:t xml:space="preserve">es espaces </w:t>
      </w:r>
      <w:r w:rsidR="004E4E45" w:rsidRPr="00800FF7">
        <w:rPr>
          <w:rFonts w:asciiTheme="majorHAnsi" w:hAnsiTheme="majorHAnsi" w:cs="Times New Roman"/>
        </w:rPr>
        <w:t xml:space="preserve">et </w:t>
      </w:r>
      <w:r w:rsidRPr="00800FF7">
        <w:rPr>
          <w:rFonts w:asciiTheme="majorHAnsi" w:hAnsiTheme="majorHAnsi" w:cs="Times New Roman"/>
        </w:rPr>
        <w:t>l</w:t>
      </w:r>
      <w:r w:rsidR="009464E3" w:rsidRPr="00800FF7">
        <w:rPr>
          <w:rFonts w:asciiTheme="majorHAnsi" w:hAnsiTheme="majorHAnsi" w:cs="Times New Roman"/>
        </w:rPr>
        <w:t xml:space="preserve">es temporalités </w:t>
      </w:r>
      <w:r w:rsidRPr="00800FF7">
        <w:rPr>
          <w:rFonts w:asciiTheme="majorHAnsi" w:hAnsiTheme="majorHAnsi" w:cs="Times New Roman"/>
        </w:rPr>
        <w:t>comme autant de</w:t>
      </w:r>
      <w:r w:rsidR="009464E3" w:rsidRPr="00800FF7">
        <w:rPr>
          <w:rFonts w:asciiTheme="majorHAnsi" w:hAnsiTheme="majorHAnsi" w:cs="Times New Roman"/>
        </w:rPr>
        <w:t xml:space="preserve"> dimensions </w:t>
      </w:r>
      <w:r w:rsidRPr="00800FF7">
        <w:rPr>
          <w:rFonts w:asciiTheme="majorHAnsi" w:hAnsiTheme="majorHAnsi" w:cs="Times New Roman"/>
        </w:rPr>
        <w:t xml:space="preserve">intégrées </w:t>
      </w:r>
      <w:r w:rsidR="00B16852" w:rsidRPr="00800FF7">
        <w:rPr>
          <w:rFonts w:asciiTheme="majorHAnsi" w:hAnsiTheme="majorHAnsi" w:cs="Times New Roman"/>
        </w:rPr>
        <w:t>dans la gestion des discriminations.</w:t>
      </w:r>
    </w:p>
    <w:p w:rsidR="00FA4A8B" w:rsidRPr="00800FF7" w:rsidRDefault="00821A54" w:rsidP="00F556A5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dr w:val="none" w:sz="0" w:space="0" w:color="auto" w:frame="1"/>
        </w:rPr>
      </w:pPr>
      <w:r w:rsidRPr="00800FF7">
        <w:rPr>
          <w:rFonts w:asciiTheme="majorHAnsi" w:hAnsiTheme="majorHAnsi" w:cs="Times New Roman"/>
        </w:rPr>
        <w:t xml:space="preserve">L’analyse </w:t>
      </w:r>
      <w:r w:rsidR="00B16852" w:rsidRPr="00800FF7">
        <w:rPr>
          <w:rFonts w:asciiTheme="majorHAnsi" w:hAnsiTheme="majorHAnsi" w:cs="Times New Roman"/>
        </w:rPr>
        <w:t>permet</w:t>
      </w:r>
      <w:r w:rsidRPr="00800FF7">
        <w:rPr>
          <w:rFonts w:asciiTheme="majorHAnsi" w:hAnsiTheme="majorHAnsi" w:cs="Times New Roman"/>
        </w:rPr>
        <w:t>tra</w:t>
      </w:r>
      <w:r w:rsidR="00B16852" w:rsidRPr="00800FF7">
        <w:rPr>
          <w:rFonts w:asciiTheme="majorHAnsi" w:hAnsiTheme="majorHAnsi" w:cs="Times New Roman"/>
        </w:rPr>
        <w:t xml:space="preserve"> de </w:t>
      </w:r>
      <w:r w:rsidR="009464E3" w:rsidRPr="00800FF7">
        <w:rPr>
          <w:rFonts w:asciiTheme="majorHAnsi" w:hAnsiTheme="majorHAnsi" w:cs="Times New Roman"/>
        </w:rPr>
        <w:t>propose</w:t>
      </w:r>
      <w:r w:rsidR="00B16852" w:rsidRPr="00800FF7">
        <w:rPr>
          <w:rFonts w:asciiTheme="majorHAnsi" w:hAnsiTheme="majorHAnsi" w:cs="Times New Roman"/>
        </w:rPr>
        <w:t>r</w:t>
      </w:r>
      <w:r w:rsidR="009464E3" w:rsidRPr="00800FF7">
        <w:rPr>
          <w:rFonts w:asciiTheme="majorHAnsi" w:hAnsiTheme="majorHAnsi" w:cs="Times New Roman"/>
        </w:rPr>
        <w:t xml:space="preserve"> des </w:t>
      </w:r>
      <w:r w:rsidR="00B16852" w:rsidRPr="00800FF7">
        <w:rPr>
          <w:rFonts w:asciiTheme="majorHAnsi" w:hAnsiTheme="majorHAnsi" w:cs="Times New Roman"/>
        </w:rPr>
        <w:t>pistes</w:t>
      </w:r>
      <w:r w:rsidR="009464E3" w:rsidRPr="00800FF7">
        <w:rPr>
          <w:rFonts w:asciiTheme="majorHAnsi" w:hAnsiTheme="majorHAnsi" w:cs="Times New Roman"/>
        </w:rPr>
        <w:t xml:space="preserve"> pour la formation des directeurs d’écoles</w:t>
      </w:r>
      <w:r w:rsidR="00CF5A69" w:rsidRPr="00800FF7">
        <w:rPr>
          <w:rFonts w:asciiTheme="majorHAnsi" w:hAnsiTheme="majorHAnsi" w:cs="Times New Roman"/>
        </w:rPr>
        <w:t xml:space="preserve"> sur la </w:t>
      </w:r>
      <w:r w:rsidR="00DE1FED" w:rsidRPr="00800FF7">
        <w:rPr>
          <w:rFonts w:asciiTheme="majorHAnsi" w:hAnsiTheme="majorHAnsi" w:cs="Times New Roman"/>
        </w:rPr>
        <w:t>question des discriminations.</w:t>
      </w:r>
      <w:r w:rsidRPr="00800FF7">
        <w:rPr>
          <w:rFonts w:asciiTheme="majorHAnsi" w:hAnsiTheme="majorHAnsi" w:cs="Times New Roman"/>
        </w:rPr>
        <w:t xml:space="preserve"> L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a question relative à la prise en compte de la diversité et de l’égalité des chances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,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qui est sous-jacente à celle de la prévention et du traitement des discriminations par le Directeur d’école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, 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est ici posée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et conduit à interroger le 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rôle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de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cet acteur clé dans un contexte </w:t>
      </w:r>
      <w:r w:rsidR="00BE4186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social souvent complexe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. </w:t>
      </w:r>
    </w:p>
    <w:p w:rsidR="00800FF7" w:rsidRDefault="00800FF7" w:rsidP="00FC2F7A">
      <w:pPr>
        <w:spacing w:before="100" w:beforeAutospacing="1" w:after="100" w:afterAutospacing="1"/>
        <w:rPr>
          <w:rFonts w:asciiTheme="majorHAnsi" w:hAnsiTheme="majorHAnsi" w:cs="Times New Roman"/>
          <w:b/>
        </w:rPr>
      </w:pPr>
    </w:p>
    <w:p w:rsidR="00800FF7" w:rsidRDefault="00800FF7" w:rsidP="00FC2F7A">
      <w:pPr>
        <w:spacing w:before="100" w:beforeAutospacing="1" w:after="100" w:afterAutospacing="1"/>
        <w:rPr>
          <w:rFonts w:asciiTheme="majorHAnsi" w:hAnsiTheme="majorHAnsi" w:cs="Times New Roman"/>
          <w:b/>
        </w:rPr>
      </w:pPr>
    </w:p>
    <w:p w:rsidR="00FC2F7A" w:rsidRPr="00800FF7" w:rsidRDefault="009464E3" w:rsidP="00FC2F7A">
      <w:pPr>
        <w:spacing w:before="100" w:beforeAutospacing="1" w:after="100" w:afterAutospacing="1"/>
        <w:rPr>
          <w:rFonts w:asciiTheme="majorHAnsi" w:hAnsiTheme="majorHAnsi" w:cs="Times New Roman"/>
          <w:b/>
        </w:rPr>
      </w:pPr>
      <w:r w:rsidRPr="00800FF7">
        <w:rPr>
          <w:rFonts w:asciiTheme="majorHAnsi" w:hAnsiTheme="majorHAnsi" w:cs="Times New Roman"/>
          <w:b/>
        </w:rPr>
        <w:t>Références bibliographiques</w:t>
      </w:r>
    </w:p>
    <w:p w:rsidR="00AF09AF" w:rsidRPr="00800FF7" w:rsidRDefault="00FB1A99" w:rsidP="00800FF7">
      <w:pPr>
        <w:spacing w:before="100" w:beforeAutospacing="1" w:after="100" w:afterAutospacing="1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 xml:space="preserve">DGESCO (2010). </w:t>
      </w:r>
      <w:r w:rsidR="00C85649" w:rsidRPr="00800FF7">
        <w:rPr>
          <w:rFonts w:asciiTheme="majorHAnsi" w:hAnsiTheme="majorHAnsi" w:cs="Times New Roman"/>
        </w:rPr>
        <w:t xml:space="preserve">Rapport sur les discriminations en milieu scolaire </w:t>
      </w:r>
      <w:r w:rsidR="00FC2F7A" w:rsidRPr="00800FF7">
        <w:rPr>
          <w:rFonts w:asciiTheme="majorHAnsi" w:hAnsiTheme="majorHAnsi" w:cs="Times New Roman"/>
        </w:rPr>
        <w:t>(« </w:t>
      </w:r>
      <w:r w:rsidR="00FC2F7A" w:rsidRPr="00800FF7">
        <w:rPr>
          <w:rFonts w:asciiTheme="majorHAnsi" w:hAnsiTheme="majorHAnsi" w:cs="Times New Roman"/>
          <w:i/>
        </w:rPr>
        <w:t>Discriminations à l’École </w:t>
      </w:r>
      <w:r w:rsidR="00FC2F7A" w:rsidRPr="00800FF7">
        <w:rPr>
          <w:rFonts w:asciiTheme="majorHAnsi" w:hAnsiTheme="majorHAnsi" w:cs="Times New Roman"/>
        </w:rPr>
        <w:t xml:space="preserve">»), </w:t>
      </w:r>
      <w:r w:rsidR="00C85649" w:rsidRPr="00800FF7">
        <w:rPr>
          <w:rFonts w:asciiTheme="majorHAnsi" w:hAnsiTheme="majorHAnsi" w:cs="Times New Roman"/>
        </w:rPr>
        <w:t>remis au min</w:t>
      </w:r>
      <w:r w:rsidR="0025132B" w:rsidRPr="00800FF7">
        <w:rPr>
          <w:rFonts w:asciiTheme="majorHAnsi" w:hAnsiTheme="majorHAnsi" w:cs="Times New Roman"/>
        </w:rPr>
        <w:t>istre de l’Éducation nationale</w:t>
      </w:r>
      <w:r w:rsidR="00C85649" w:rsidRPr="00800FF7">
        <w:rPr>
          <w:rFonts w:asciiTheme="majorHAnsi" w:hAnsiTheme="majorHAnsi" w:cs="Times New Roman"/>
        </w:rPr>
        <w:t xml:space="preserve"> le 22 septembre 2010</w:t>
      </w:r>
      <w:r w:rsidR="00AF09AF" w:rsidRPr="00800FF7">
        <w:rPr>
          <w:rFonts w:asciiTheme="majorHAnsi" w:hAnsiTheme="majorHAnsi" w:cs="Times New Roman"/>
        </w:rPr>
        <w:t>.</w:t>
      </w:r>
      <w:r w:rsidRPr="00800FF7">
        <w:rPr>
          <w:rFonts w:asciiTheme="majorHAnsi" w:hAnsiTheme="majorHAnsi" w:cs="Times New Roman"/>
        </w:rPr>
        <w:t xml:space="preserve"> </w:t>
      </w:r>
      <w:hyperlink r:id="rId5" w:history="1">
        <w:r w:rsidRPr="00800FF7">
          <w:rPr>
            <w:rStyle w:val="Lienhypertexte"/>
            <w:rFonts w:asciiTheme="majorHAnsi" w:hAnsiTheme="majorHAnsi" w:cs="Times New Roman"/>
          </w:rPr>
          <w:t>http://media.education.gouv.fr/file/2010/95/2/Discrimination_ecole_154952.pdf</w:t>
        </w:r>
      </w:hyperlink>
      <w:bookmarkStart w:id="0" w:name="_GoBack"/>
      <w:bookmarkEnd w:id="0"/>
      <w:r w:rsidR="007B718C" w:rsidRPr="00800FF7">
        <w:rPr>
          <w:rFonts w:asciiTheme="majorHAnsi" w:hAnsiTheme="majorHAnsi" w:cs="Times New Roman"/>
        </w:rPr>
        <w:t xml:space="preserve">Ifé - </w:t>
      </w:r>
      <w:r w:rsidR="00AF09AF" w:rsidRPr="00800FF7">
        <w:rPr>
          <w:rFonts w:asciiTheme="majorHAnsi" w:hAnsiTheme="majorHAnsi" w:cs="Times New Roman"/>
        </w:rPr>
        <w:t>Réseau nation</w:t>
      </w:r>
      <w:r w:rsidR="0053561A" w:rsidRPr="00800FF7">
        <w:rPr>
          <w:rFonts w:asciiTheme="majorHAnsi" w:hAnsiTheme="majorHAnsi" w:cs="Times New Roman"/>
        </w:rPr>
        <w:t>al</w:t>
      </w:r>
      <w:r w:rsidR="00AF09AF" w:rsidRPr="00800FF7">
        <w:rPr>
          <w:rFonts w:asciiTheme="majorHAnsi" w:hAnsiTheme="majorHAnsi" w:cs="Times New Roman"/>
        </w:rPr>
        <w:t xml:space="preserve"> de lutte contre les discriminations à l’Ecole </w:t>
      </w:r>
      <w:r w:rsidR="007B718C" w:rsidRPr="00800FF7">
        <w:rPr>
          <w:rFonts w:asciiTheme="majorHAnsi" w:hAnsiTheme="majorHAnsi" w:cs="Times New Roman"/>
        </w:rPr>
        <w:t xml:space="preserve">(2015). </w:t>
      </w:r>
      <w:r w:rsidR="00AF09AF" w:rsidRPr="00800FF7">
        <w:rPr>
          <w:rFonts w:asciiTheme="majorHAnsi" w:hAnsiTheme="majorHAnsi" w:cs="Times New Roman"/>
          <w:i/>
        </w:rPr>
        <w:t>Comment travailler la question des discriminations à l’école quand on est chef d’établissement ?</w:t>
      </w:r>
    </w:p>
    <w:p w:rsidR="00756E74" w:rsidRPr="00800FF7" w:rsidRDefault="00756E74" w:rsidP="00756E74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800FF7">
        <w:rPr>
          <w:rFonts w:asciiTheme="majorHAnsi" w:hAnsiTheme="majorHAnsi" w:cs="Times New Roman"/>
        </w:rPr>
        <w:t xml:space="preserve">MEN (2013). </w:t>
      </w:r>
      <w:r w:rsidRPr="00800FF7">
        <w:rPr>
          <w:rFonts w:asciiTheme="majorHAnsi" w:hAnsiTheme="majorHAnsi"/>
        </w:rPr>
        <w:t xml:space="preserve">Loi d'orientation et de programmation pour la refondation de l'École de la République n° 2013-595 du 8 juillet 2013. </w:t>
      </w:r>
      <w:hyperlink r:id="rId6" w:history="1">
        <w:r w:rsidRPr="00800FF7">
          <w:rPr>
            <w:rStyle w:val="Lienhypertexte"/>
            <w:rFonts w:asciiTheme="majorHAnsi" w:hAnsiTheme="majorHAnsi"/>
          </w:rPr>
          <w:t>http://www.legifrance.gouv.fr/affichTexte.do?cidTexte=JORFTEXT000027677984</w:t>
        </w:r>
      </w:hyperlink>
    </w:p>
    <w:p w:rsidR="00FC2F7A" w:rsidRPr="00800FF7" w:rsidRDefault="007B718C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r w:rsidRPr="00800FF7">
        <w:rPr>
          <w:rFonts w:asciiTheme="majorHAnsi" w:hAnsiTheme="majorHAnsi" w:cs="Times New Roman"/>
        </w:rPr>
        <w:t xml:space="preserve">MEN (2015). </w:t>
      </w:r>
      <w:r w:rsidR="009464E3" w:rsidRPr="00800FF7">
        <w:rPr>
          <w:rFonts w:asciiTheme="majorHAnsi" w:hAnsiTheme="majorHAnsi" w:cs="Times New Roman"/>
        </w:rPr>
        <w:t>Socle commun de compétences à l’école et du futur</w:t>
      </w:r>
      <w:r w:rsidR="00F556A5" w:rsidRPr="00800FF7">
        <w:rPr>
          <w:rFonts w:asciiTheme="majorHAnsi" w:hAnsiTheme="majorHAnsi" w:cs="Times New Roman"/>
        </w:rPr>
        <w:t xml:space="preserve"> citoyen</w:t>
      </w:r>
      <w:r w:rsidR="00B45F58" w:rsidRPr="00800FF7">
        <w:rPr>
          <w:rFonts w:asciiTheme="majorHAnsi" w:hAnsiTheme="majorHAnsi" w:cs="Times New Roman"/>
        </w:rPr>
        <w:t xml:space="preserve"> </w:t>
      </w:r>
      <w:hyperlink r:id="rId7" w:history="1">
        <w:r w:rsidR="00B45F58" w:rsidRPr="00800FF7">
          <w:rPr>
            <w:rStyle w:val="Lienhypertexte"/>
            <w:rFonts w:asciiTheme="majorHAnsi" w:hAnsiTheme="majorHAnsi" w:cs="Times New Roman"/>
          </w:rPr>
          <w:t>http://eduscol.education.fr/cid86943/nouveau-socle-commun-pour-2016.html</w:t>
        </w:r>
      </w:hyperlink>
    </w:p>
    <w:p w:rsidR="00FC2F7A" w:rsidRPr="00800FF7" w:rsidRDefault="00FC2F7A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</w:p>
    <w:p w:rsidR="00756E74" w:rsidRPr="00800FF7" w:rsidRDefault="0078334E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r w:rsidRPr="00800FF7">
        <w:rPr>
          <w:rFonts w:asciiTheme="majorHAnsi" w:hAnsiTheme="majorHAnsi" w:cs="Times New Roman"/>
          <w:bCs/>
        </w:rPr>
        <w:t xml:space="preserve">Safi, M. (2013). </w:t>
      </w:r>
      <w:r w:rsidRPr="00800FF7">
        <w:rPr>
          <w:rFonts w:asciiTheme="majorHAnsi" w:hAnsiTheme="majorHAnsi" w:cs="Times New Roman"/>
          <w:bCs/>
          <w:i/>
        </w:rPr>
        <w:t xml:space="preserve">Les inégalités </w:t>
      </w:r>
      <w:proofErr w:type="spellStart"/>
      <w:r w:rsidRPr="00800FF7">
        <w:rPr>
          <w:rFonts w:asciiTheme="majorHAnsi" w:hAnsiTheme="majorHAnsi" w:cs="Times New Roman"/>
          <w:bCs/>
          <w:i/>
        </w:rPr>
        <w:t>ethno-raciales</w:t>
      </w:r>
      <w:proofErr w:type="spellEnd"/>
      <w:r w:rsidRPr="00800FF7">
        <w:rPr>
          <w:rFonts w:asciiTheme="majorHAnsi" w:hAnsiTheme="majorHAnsi" w:cs="Times New Roman"/>
          <w:bCs/>
          <w:i/>
        </w:rPr>
        <w:t xml:space="preserve">. </w:t>
      </w:r>
      <w:r w:rsidRPr="00800FF7">
        <w:rPr>
          <w:rFonts w:asciiTheme="majorHAnsi" w:hAnsiTheme="majorHAnsi" w:cs="Times New Roman"/>
          <w:bCs/>
        </w:rPr>
        <w:t>Paris : La découverte.</w:t>
      </w:r>
    </w:p>
    <w:p w:rsidR="00756E74" w:rsidRPr="00800FF7" w:rsidRDefault="00756E74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</w:p>
    <w:p w:rsidR="00152F79" w:rsidRPr="00800FF7" w:rsidRDefault="00A72F95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800FF7">
        <w:rPr>
          <w:rFonts w:asciiTheme="majorHAnsi" w:hAnsiTheme="majorHAnsi" w:cs="Times New Roman"/>
        </w:rPr>
        <w:t>Suchman</w:t>
      </w:r>
      <w:proofErr w:type="spellEnd"/>
      <w:r w:rsidR="007B718C" w:rsidRPr="00800FF7">
        <w:rPr>
          <w:rFonts w:asciiTheme="majorHAnsi" w:hAnsiTheme="majorHAnsi" w:cs="Times New Roman"/>
        </w:rPr>
        <w:t>,</w:t>
      </w:r>
      <w:r w:rsidR="00AD5392" w:rsidRPr="00800FF7">
        <w:rPr>
          <w:rFonts w:asciiTheme="majorHAnsi" w:hAnsiTheme="majorHAnsi" w:cs="Times New Roman"/>
        </w:rPr>
        <w:t xml:space="preserve"> L. (1987).</w:t>
      </w:r>
      <w:r w:rsidRPr="00800FF7">
        <w:rPr>
          <w:rFonts w:asciiTheme="majorHAnsi" w:hAnsiTheme="majorHAnsi" w:cs="Times New Roman"/>
        </w:rPr>
        <w:t xml:space="preserve"> </w:t>
      </w:r>
      <w:r w:rsidRPr="00800FF7">
        <w:rPr>
          <w:rFonts w:asciiTheme="majorHAnsi" w:hAnsiTheme="majorHAnsi" w:cs="Times New Roman"/>
          <w:i/>
        </w:rPr>
        <w:t xml:space="preserve">Plans and </w:t>
      </w:r>
      <w:proofErr w:type="spellStart"/>
      <w:r w:rsidRPr="00800FF7">
        <w:rPr>
          <w:rFonts w:asciiTheme="majorHAnsi" w:hAnsiTheme="majorHAnsi" w:cs="Times New Roman"/>
          <w:i/>
        </w:rPr>
        <w:t>situated</w:t>
      </w:r>
      <w:proofErr w:type="spellEnd"/>
      <w:r w:rsidRPr="00800FF7">
        <w:rPr>
          <w:rFonts w:asciiTheme="majorHAnsi" w:hAnsiTheme="majorHAnsi" w:cs="Times New Roman"/>
          <w:i/>
        </w:rPr>
        <w:t xml:space="preserve"> </w:t>
      </w:r>
      <w:proofErr w:type="gramStart"/>
      <w:r w:rsidRPr="00800FF7">
        <w:rPr>
          <w:rFonts w:asciiTheme="majorHAnsi" w:hAnsiTheme="majorHAnsi" w:cs="Times New Roman"/>
          <w:i/>
        </w:rPr>
        <w:t>actions:</w:t>
      </w:r>
      <w:proofErr w:type="gramEnd"/>
      <w:r w:rsidRPr="00800FF7">
        <w:rPr>
          <w:rFonts w:asciiTheme="majorHAnsi" w:hAnsiTheme="majorHAnsi" w:cs="Times New Roman"/>
          <w:i/>
        </w:rPr>
        <w:t xml:space="preserve"> the </w:t>
      </w:r>
      <w:proofErr w:type="spellStart"/>
      <w:r w:rsidRPr="00800FF7">
        <w:rPr>
          <w:rFonts w:asciiTheme="majorHAnsi" w:hAnsiTheme="majorHAnsi" w:cs="Times New Roman"/>
          <w:i/>
        </w:rPr>
        <w:t>problem</w:t>
      </w:r>
      <w:proofErr w:type="spellEnd"/>
      <w:r w:rsidRPr="00800FF7">
        <w:rPr>
          <w:rFonts w:asciiTheme="majorHAnsi" w:hAnsiTheme="majorHAnsi" w:cs="Times New Roman"/>
          <w:i/>
        </w:rPr>
        <w:t xml:space="preserve"> of </w:t>
      </w:r>
      <w:proofErr w:type="spellStart"/>
      <w:r w:rsidRPr="00800FF7">
        <w:rPr>
          <w:rFonts w:asciiTheme="majorHAnsi" w:hAnsiTheme="majorHAnsi" w:cs="Times New Roman"/>
          <w:i/>
        </w:rPr>
        <w:t>human</w:t>
      </w:r>
      <w:proofErr w:type="spellEnd"/>
      <w:r w:rsidRPr="00800FF7">
        <w:rPr>
          <w:rFonts w:asciiTheme="majorHAnsi" w:hAnsiTheme="majorHAnsi" w:cs="Times New Roman"/>
          <w:i/>
        </w:rPr>
        <w:t>/machine communication</w:t>
      </w:r>
      <w:r w:rsidR="00756E74" w:rsidRPr="00800FF7">
        <w:rPr>
          <w:rFonts w:asciiTheme="majorHAnsi" w:hAnsiTheme="majorHAnsi" w:cs="Times New Roman"/>
        </w:rPr>
        <w:t xml:space="preserve">. Cambridge : Cambridge </w:t>
      </w:r>
      <w:proofErr w:type="spellStart"/>
      <w:r w:rsidR="00756E74" w:rsidRPr="00800FF7">
        <w:rPr>
          <w:rFonts w:asciiTheme="majorHAnsi" w:hAnsiTheme="majorHAnsi" w:cs="Times New Roman"/>
        </w:rPr>
        <w:t>University</w:t>
      </w:r>
      <w:proofErr w:type="spellEnd"/>
      <w:r w:rsidR="00756E74" w:rsidRPr="00800FF7">
        <w:rPr>
          <w:rFonts w:asciiTheme="majorHAnsi" w:hAnsiTheme="majorHAnsi" w:cs="Times New Roman"/>
        </w:rPr>
        <w:t xml:space="preserve"> </w:t>
      </w:r>
      <w:proofErr w:type="spellStart"/>
      <w:r w:rsidR="00756E74" w:rsidRPr="00800FF7">
        <w:rPr>
          <w:rFonts w:asciiTheme="majorHAnsi" w:hAnsiTheme="majorHAnsi" w:cs="Times New Roman"/>
        </w:rPr>
        <w:t>Press</w:t>
      </w:r>
      <w:proofErr w:type="spellEnd"/>
      <w:r w:rsidRPr="00800FF7">
        <w:rPr>
          <w:rFonts w:asciiTheme="majorHAnsi" w:hAnsiTheme="majorHAnsi" w:cs="Times New Roman"/>
        </w:rPr>
        <w:t>.</w:t>
      </w:r>
    </w:p>
    <w:p w:rsidR="00152F79" w:rsidRPr="00800FF7" w:rsidRDefault="00152F79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756E74" w:rsidRPr="00800FF7" w:rsidRDefault="00152F79" w:rsidP="00152F79">
      <w:pPr>
        <w:spacing w:before="100" w:beforeAutospacing="1" w:after="100" w:afterAutospacing="1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  <w:b/>
        </w:rPr>
        <w:t xml:space="preserve">Mots clés : </w:t>
      </w:r>
      <w:r w:rsidRPr="00800FF7">
        <w:rPr>
          <w:rFonts w:asciiTheme="majorHAnsi" w:hAnsiTheme="majorHAnsi" w:cs="Times New Roman"/>
        </w:rPr>
        <w:t>Discrimination</w:t>
      </w:r>
      <w:r w:rsidR="0078334E" w:rsidRPr="00800FF7">
        <w:rPr>
          <w:rFonts w:asciiTheme="majorHAnsi" w:hAnsiTheme="majorHAnsi" w:cs="Times New Roman"/>
        </w:rPr>
        <w:t>s</w:t>
      </w:r>
      <w:r w:rsidRPr="00800FF7">
        <w:rPr>
          <w:rFonts w:asciiTheme="majorHAnsi" w:hAnsiTheme="majorHAnsi" w:cs="Times New Roman"/>
        </w:rPr>
        <w:t> </w:t>
      </w:r>
      <w:proofErr w:type="spellStart"/>
      <w:r w:rsidRPr="00800FF7">
        <w:rPr>
          <w:rFonts w:asciiTheme="majorHAnsi" w:hAnsiTheme="majorHAnsi" w:cs="Times New Roman"/>
        </w:rPr>
        <w:t>ethnoraciale</w:t>
      </w:r>
      <w:r w:rsidR="0078334E" w:rsidRPr="00800FF7">
        <w:rPr>
          <w:rFonts w:asciiTheme="majorHAnsi" w:hAnsiTheme="majorHAnsi" w:cs="Times New Roman"/>
        </w:rPr>
        <w:t>s</w:t>
      </w:r>
      <w:proofErr w:type="spellEnd"/>
      <w:r w:rsidRPr="00800FF7">
        <w:rPr>
          <w:rFonts w:asciiTheme="majorHAnsi" w:hAnsiTheme="majorHAnsi" w:cs="Times New Roman"/>
        </w:rPr>
        <w:t xml:space="preserve"> – directeur d’école – rôle d’interface</w:t>
      </w: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800FF7">
        <w:rPr>
          <w:rFonts w:asciiTheme="majorHAnsi" w:hAnsiTheme="majorHAnsi" w:cs="Times New Roman"/>
          <w:b/>
        </w:rPr>
        <w:t>Auteur </w:t>
      </w: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FF"/>
        </w:rPr>
      </w:pP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proofErr w:type="spellStart"/>
      <w:r w:rsidRPr="00800FF7">
        <w:rPr>
          <w:rFonts w:asciiTheme="majorHAnsi" w:hAnsiTheme="majorHAnsi" w:cs="Times New Roman"/>
          <w:b/>
          <w:bCs/>
        </w:rPr>
        <w:t>Glomeron</w:t>
      </w:r>
      <w:proofErr w:type="spellEnd"/>
      <w:r w:rsidRPr="00800FF7">
        <w:rPr>
          <w:rFonts w:asciiTheme="majorHAnsi" w:hAnsiTheme="majorHAnsi" w:cs="Times New Roman"/>
          <w:b/>
          <w:bCs/>
        </w:rPr>
        <w:t xml:space="preserve"> Frédéric</w:t>
      </w:r>
      <w:r w:rsidRPr="00800FF7">
        <w:rPr>
          <w:rFonts w:asciiTheme="majorHAnsi" w:hAnsiTheme="majorHAnsi" w:cs="Times New Roman"/>
          <w:bCs/>
        </w:rPr>
        <w:t xml:space="preserve">, </w:t>
      </w: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r w:rsidRPr="00800FF7">
        <w:rPr>
          <w:rFonts w:asciiTheme="majorHAnsi" w:hAnsiTheme="majorHAnsi" w:cs="Times New Roman"/>
          <w:bCs/>
        </w:rPr>
        <w:t xml:space="preserve">Maître de Conférences, Université d’Orléans, GREF. </w:t>
      </w:r>
    </w:p>
    <w:p w:rsidR="00F56CA2" w:rsidRPr="00800FF7" w:rsidRDefault="00F56CA2" w:rsidP="00F56CA2">
      <w:pPr>
        <w:jc w:val="both"/>
        <w:rPr>
          <w:rFonts w:asciiTheme="majorHAnsi" w:hAnsiTheme="majorHAnsi"/>
        </w:rPr>
      </w:pPr>
    </w:p>
    <w:p w:rsidR="0025132B" w:rsidRPr="00800FF7" w:rsidRDefault="00F56CA2" w:rsidP="0025132B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FF"/>
          <w:u w:val="single"/>
        </w:rPr>
      </w:pPr>
      <w:proofErr w:type="spellStart"/>
      <w:r w:rsidRPr="00800FF7">
        <w:rPr>
          <w:rFonts w:asciiTheme="majorHAnsi" w:hAnsiTheme="majorHAnsi"/>
        </w:rPr>
        <w:t>Glomeron</w:t>
      </w:r>
      <w:proofErr w:type="spellEnd"/>
      <w:r w:rsidRPr="00800FF7">
        <w:rPr>
          <w:rFonts w:asciiTheme="majorHAnsi" w:hAnsiTheme="majorHAnsi"/>
        </w:rPr>
        <w:t xml:space="preserve">, F. (2013). </w:t>
      </w:r>
      <w:r w:rsidRPr="00800FF7">
        <w:rPr>
          <w:rFonts w:asciiTheme="majorHAnsi" w:hAnsiTheme="majorHAnsi" w:cs="Verdana"/>
        </w:rPr>
        <w:t xml:space="preserve">Le directeur d’école, un acteur à l’interface de différents réseaux fonctionnels, une action suivant des logiques en tension. </w:t>
      </w:r>
      <w:r w:rsidRPr="00800FF7">
        <w:rPr>
          <w:rFonts w:asciiTheme="majorHAnsi" w:hAnsiTheme="majorHAnsi"/>
          <w:i/>
        </w:rPr>
        <w:t xml:space="preserve">Congrès de l’Actualité de la Recherche en Education et Formation (AREF – AECSE). </w:t>
      </w:r>
      <w:r w:rsidRPr="00800FF7">
        <w:rPr>
          <w:rFonts w:asciiTheme="majorHAnsi" w:hAnsiTheme="majorHAnsi"/>
        </w:rPr>
        <w:t>Montpellier 27-29 août 2013</w:t>
      </w:r>
      <w:r w:rsidR="00800FF7" w:rsidRPr="00800FF7">
        <w:rPr>
          <w:rFonts w:asciiTheme="majorHAnsi" w:hAnsiTheme="majorHAnsi"/>
        </w:rPr>
        <w:t xml:space="preserve">. </w:t>
      </w:r>
      <w:hyperlink r:id="rId8" w:history="1">
        <w:r w:rsidRPr="00800FF7">
          <w:rPr>
            <w:rFonts w:asciiTheme="majorHAnsi" w:hAnsiTheme="majorHAnsi"/>
            <w:color w:val="0000FF"/>
            <w:u w:val="single"/>
          </w:rPr>
          <w:t>http://www.aref2013.univ-montp2.fr/cod6/?q=content/le-directeur-d%E2%80%99%C3%A9cole-un-acteur-%C3%A0-l%E2%80%99interface-de-diff%C3%A9rents-r%C3%A9seaux-fonctionnels-une-action</w:t>
        </w:r>
      </w:hyperlink>
    </w:p>
    <w:p w:rsidR="00F56CA2" w:rsidRPr="00800FF7" w:rsidRDefault="00F56CA2" w:rsidP="0025132B">
      <w:pPr>
        <w:rPr>
          <w:rFonts w:asciiTheme="majorHAnsi" w:hAnsiTheme="majorHAnsi"/>
        </w:rPr>
      </w:pP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FF"/>
        </w:rPr>
      </w:pPr>
      <w:proofErr w:type="spellStart"/>
      <w:r w:rsidRPr="00800FF7">
        <w:rPr>
          <w:rFonts w:asciiTheme="majorHAnsi" w:hAnsiTheme="majorHAnsi"/>
        </w:rPr>
        <w:t>Glomeron</w:t>
      </w:r>
      <w:proofErr w:type="spellEnd"/>
      <w:r w:rsidRPr="00800FF7">
        <w:rPr>
          <w:rFonts w:asciiTheme="majorHAnsi" w:hAnsiTheme="majorHAnsi"/>
        </w:rPr>
        <w:t xml:space="preserve">, F. (2015). </w:t>
      </w:r>
      <w:r w:rsidRPr="00800FF7">
        <w:rPr>
          <w:rFonts w:asciiTheme="majorHAnsi" w:hAnsiTheme="majorHAnsi" w:cs="Times New Roman"/>
          <w:i/>
        </w:rPr>
        <w:t>L’action du directeur d’école : entre interface et coopération au sein de différents réseaux fonctionnels</w:t>
      </w:r>
      <w:r w:rsidRPr="00800FF7">
        <w:rPr>
          <w:rFonts w:asciiTheme="majorHAnsi" w:hAnsiTheme="majorHAnsi" w:cs="Times New Roman"/>
        </w:rPr>
        <w:t>+ Paris : Biennale de l’Education et de la Formation.</w:t>
      </w:r>
      <w:r w:rsidRPr="00800FF7">
        <w:rPr>
          <w:rFonts w:asciiTheme="majorHAnsi" w:hAnsiTheme="majorHAnsi" w:cs="Times New Roman"/>
          <w:color w:val="0000FF"/>
        </w:rPr>
        <w:t xml:space="preserve"> </w:t>
      </w:r>
      <w:hyperlink r:id="rId9" w:history="1">
        <w:r w:rsidRPr="00800FF7">
          <w:rPr>
            <w:rStyle w:val="Lienhypertexte"/>
            <w:rFonts w:asciiTheme="majorHAnsi" w:hAnsiTheme="majorHAnsi" w:cs="Times New Roman"/>
          </w:rPr>
          <w:t>https://halshs.archives-ouvertes.fr/hal-01179860/document</w:t>
        </w:r>
      </w:hyperlink>
    </w:p>
    <w:p w:rsidR="00F56CA2" w:rsidRPr="00800FF7" w:rsidRDefault="00F56CA2" w:rsidP="00F56CA2">
      <w:pPr>
        <w:jc w:val="both"/>
        <w:rPr>
          <w:rFonts w:asciiTheme="majorHAnsi" w:hAnsiTheme="majorHAnsi"/>
        </w:rPr>
      </w:pPr>
    </w:p>
    <w:p w:rsidR="00F56CA2" w:rsidRPr="00800FF7" w:rsidRDefault="00F56CA2" w:rsidP="00F56CA2">
      <w:pPr>
        <w:jc w:val="both"/>
        <w:rPr>
          <w:rFonts w:asciiTheme="majorHAnsi" w:hAnsiTheme="majorHAnsi"/>
        </w:rPr>
      </w:pPr>
    </w:p>
    <w:p w:rsidR="00756E74" w:rsidRPr="00800FF7" w:rsidRDefault="00756E74" w:rsidP="00152F79">
      <w:pPr>
        <w:spacing w:before="100" w:beforeAutospacing="1" w:after="100" w:afterAutospacing="1"/>
        <w:rPr>
          <w:rFonts w:asciiTheme="majorHAnsi" w:hAnsiTheme="majorHAnsi" w:cs="Times New Roman"/>
        </w:rPr>
      </w:pPr>
    </w:p>
    <w:p w:rsidR="00A72F95" w:rsidRPr="00800FF7" w:rsidRDefault="00A72F95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</w:p>
    <w:p w:rsidR="009464E3" w:rsidRPr="00800FF7" w:rsidRDefault="009464E3" w:rsidP="0094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464E3" w:rsidRPr="00800FF7" w:rsidRDefault="009464E3" w:rsidP="0094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464E3" w:rsidRPr="00800FF7" w:rsidRDefault="009464E3" w:rsidP="008A4A77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Times New Roman"/>
        </w:rPr>
      </w:pPr>
    </w:p>
    <w:p w:rsidR="00AB122E" w:rsidRPr="00800FF7" w:rsidRDefault="00AB122E" w:rsidP="00543B72">
      <w:pPr>
        <w:rPr>
          <w:rFonts w:asciiTheme="majorHAnsi" w:hAnsiTheme="majorHAnsi"/>
        </w:rPr>
      </w:pPr>
    </w:p>
    <w:sectPr w:rsidR="00AB122E" w:rsidRPr="00800FF7" w:rsidSect="006D29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096"/>
    <w:multiLevelType w:val="multilevel"/>
    <w:tmpl w:val="080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24EAC"/>
    <w:multiLevelType w:val="hybridMultilevel"/>
    <w:tmpl w:val="67A45BC4"/>
    <w:lvl w:ilvl="0" w:tplc="0AC6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5C6598"/>
    <w:rsid w:val="000B14A9"/>
    <w:rsid w:val="000E6EB9"/>
    <w:rsid w:val="00152F79"/>
    <w:rsid w:val="001A469F"/>
    <w:rsid w:val="0025132B"/>
    <w:rsid w:val="003244B3"/>
    <w:rsid w:val="00357571"/>
    <w:rsid w:val="003E1482"/>
    <w:rsid w:val="003E2C22"/>
    <w:rsid w:val="004B0E6A"/>
    <w:rsid w:val="004B26EB"/>
    <w:rsid w:val="004E4E45"/>
    <w:rsid w:val="004E581D"/>
    <w:rsid w:val="005067B7"/>
    <w:rsid w:val="0053561A"/>
    <w:rsid w:val="00543B72"/>
    <w:rsid w:val="0058025E"/>
    <w:rsid w:val="005C6598"/>
    <w:rsid w:val="00607E85"/>
    <w:rsid w:val="00641CA3"/>
    <w:rsid w:val="00657CB1"/>
    <w:rsid w:val="006D291C"/>
    <w:rsid w:val="0070626F"/>
    <w:rsid w:val="00737428"/>
    <w:rsid w:val="00756E74"/>
    <w:rsid w:val="0078334E"/>
    <w:rsid w:val="00786C0D"/>
    <w:rsid w:val="007B718C"/>
    <w:rsid w:val="00800FF7"/>
    <w:rsid w:val="00802D3E"/>
    <w:rsid w:val="00821A54"/>
    <w:rsid w:val="008A4A77"/>
    <w:rsid w:val="00902131"/>
    <w:rsid w:val="00937160"/>
    <w:rsid w:val="009464E3"/>
    <w:rsid w:val="009B76C4"/>
    <w:rsid w:val="009E037B"/>
    <w:rsid w:val="009E179D"/>
    <w:rsid w:val="00A72F95"/>
    <w:rsid w:val="00AB122E"/>
    <w:rsid w:val="00AD5392"/>
    <w:rsid w:val="00AF09AF"/>
    <w:rsid w:val="00B16852"/>
    <w:rsid w:val="00B25BC9"/>
    <w:rsid w:val="00B45F58"/>
    <w:rsid w:val="00B52FE3"/>
    <w:rsid w:val="00B87DE5"/>
    <w:rsid w:val="00BE4186"/>
    <w:rsid w:val="00BF5B26"/>
    <w:rsid w:val="00C85649"/>
    <w:rsid w:val="00CF5A69"/>
    <w:rsid w:val="00D0369B"/>
    <w:rsid w:val="00D50431"/>
    <w:rsid w:val="00D552A6"/>
    <w:rsid w:val="00D57454"/>
    <w:rsid w:val="00D80452"/>
    <w:rsid w:val="00DC0AE6"/>
    <w:rsid w:val="00DE1FED"/>
    <w:rsid w:val="00E0466A"/>
    <w:rsid w:val="00E51074"/>
    <w:rsid w:val="00EC71B6"/>
    <w:rsid w:val="00EF4BFA"/>
    <w:rsid w:val="00F02AC4"/>
    <w:rsid w:val="00F36568"/>
    <w:rsid w:val="00F556A5"/>
    <w:rsid w:val="00F56CA2"/>
    <w:rsid w:val="00F570D0"/>
    <w:rsid w:val="00FA4A8B"/>
    <w:rsid w:val="00FB1A99"/>
    <w:rsid w:val="00FC2F7A"/>
    <w:rsid w:val="00FD3F1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5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552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52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5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02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F58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FA4A8B"/>
  </w:style>
  <w:style w:type="character" w:styleId="Lienhypertextesuivi">
    <w:name w:val="FollowedHyperlink"/>
    <w:basedOn w:val="Policepardfaut"/>
    <w:uiPriority w:val="99"/>
    <w:semiHidden/>
    <w:unhideWhenUsed/>
    <w:rsid w:val="00F56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5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02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F58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FA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dia.education.gouv.fr/file/2010/95/2/Discrimination_ecole_154952.pdf" TargetMode="External"/><Relationship Id="rId6" Type="http://schemas.openxmlformats.org/officeDocument/2006/relationships/hyperlink" Target="http://www.legifrance.gouv.fr/affichTexte.do?cidTexte=JORFTEXT000027677984" TargetMode="External"/><Relationship Id="rId7" Type="http://schemas.openxmlformats.org/officeDocument/2006/relationships/hyperlink" Target="http://eduscol.education.fr/cid86943/nouveau-socle-commun-pour-2016.html" TargetMode="External"/><Relationship Id="rId8" Type="http://schemas.openxmlformats.org/officeDocument/2006/relationships/hyperlink" Target="http://www.aref2013.univ-montp2.fr/cod6/?q=content/le-directeur-d%E2%80%99%C3%A9cole-un-acteur-%C3%A0-l%E2%80%99interface-de-diff%C3%A9rents-r%C3%A9seaux-fonctionnels-une-action" TargetMode="External"/><Relationship Id="rId9" Type="http://schemas.openxmlformats.org/officeDocument/2006/relationships/hyperlink" Target="https://halshs.archives-ouvertes.fr/hal-01179860/document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819</Words>
  <Characters>4670</Characters>
  <Application>Microsoft Macintosh Word</Application>
  <DocSecurity>0</DocSecurity>
  <Lines>38</Lines>
  <Paragraphs>9</Paragraphs>
  <ScaleCrop>false</ScaleCrop>
  <Company>fg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Glomeron</dc:creator>
  <cp:keywords/>
  <dc:description/>
  <cp:lastModifiedBy>Véronique Francis</cp:lastModifiedBy>
  <cp:revision>11</cp:revision>
  <dcterms:created xsi:type="dcterms:W3CDTF">2016-01-08T14:15:00Z</dcterms:created>
  <dcterms:modified xsi:type="dcterms:W3CDTF">2016-01-31T18:18:00Z</dcterms:modified>
</cp:coreProperties>
</file>