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8EC" w:rsidRPr="006078EC" w:rsidRDefault="006078EC" w:rsidP="006078EC">
      <w:pPr>
        <w:shd w:val="clear" w:color="auto" w:fill="FFFFFF"/>
        <w:jc w:val="center"/>
        <w:rPr>
          <w:rFonts w:asciiTheme="majorHAnsi" w:hAnsiTheme="majorHAnsi" w:cs="Arial"/>
          <w:b/>
          <w:bCs/>
          <w:color w:val="212121"/>
          <w:szCs w:val="26"/>
        </w:rPr>
      </w:pPr>
      <w:r w:rsidRPr="006078EC">
        <w:rPr>
          <w:rFonts w:asciiTheme="majorHAnsi" w:hAnsiTheme="majorHAnsi" w:cs="Arial"/>
          <w:b/>
          <w:bCs/>
          <w:color w:val="212121"/>
          <w:szCs w:val="26"/>
        </w:rPr>
        <w:t xml:space="preserve">Symposium "Prévention des discriminations </w:t>
      </w:r>
      <w:proofErr w:type="spellStart"/>
      <w:r w:rsidRPr="006078EC">
        <w:rPr>
          <w:rFonts w:asciiTheme="majorHAnsi" w:hAnsiTheme="majorHAnsi" w:cs="Arial"/>
          <w:b/>
          <w:bCs/>
          <w:color w:val="212121"/>
          <w:szCs w:val="26"/>
        </w:rPr>
        <w:t>ethnoraciales</w:t>
      </w:r>
      <w:proofErr w:type="spellEnd"/>
      <w:r w:rsidRPr="006078EC">
        <w:rPr>
          <w:rFonts w:asciiTheme="majorHAnsi" w:hAnsiTheme="majorHAnsi" w:cs="Arial"/>
          <w:b/>
          <w:bCs/>
          <w:color w:val="212121"/>
          <w:szCs w:val="26"/>
        </w:rPr>
        <w:t xml:space="preserve"> et </w:t>
      </w:r>
      <w:proofErr w:type="spellStart"/>
      <w:r w:rsidRPr="006078EC">
        <w:rPr>
          <w:rFonts w:asciiTheme="majorHAnsi" w:hAnsiTheme="majorHAnsi" w:cs="Arial"/>
          <w:b/>
          <w:bCs/>
          <w:color w:val="212121"/>
          <w:szCs w:val="26"/>
        </w:rPr>
        <w:t>education</w:t>
      </w:r>
      <w:proofErr w:type="spellEnd"/>
      <w:r w:rsidRPr="006078EC">
        <w:rPr>
          <w:rFonts w:asciiTheme="majorHAnsi" w:hAnsiTheme="majorHAnsi" w:cs="Arial"/>
          <w:b/>
          <w:bCs/>
          <w:color w:val="212121"/>
          <w:szCs w:val="26"/>
        </w:rPr>
        <w:t xml:space="preserve"> à la </w:t>
      </w:r>
      <w:proofErr w:type="gramStart"/>
      <w:r w:rsidRPr="006078EC">
        <w:rPr>
          <w:rFonts w:asciiTheme="majorHAnsi" w:hAnsiTheme="majorHAnsi" w:cs="Arial"/>
          <w:b/>
          <w:bCs/>
          <w:color w:val="212121"/>
          <w:szCs w:val="26"/>
        </w:rPr>
        <w:t>diversité  :</w:t>
      </w:r>
      <w:proofErr w:type="gramEnd"/>
      <w:r w:rsidRPr="006078EC">
        <w:rPr>
          <w:rFonts w:asciiTheme="majorHAnsi" w:hAnsiTheme="majorHAnsi" w:cs="Arial"/>
          <w:b/>
          <w:bCs/>
          <w:color w:val="212121"/>
          <w:szCs w:val="26"/>
        </w:rPr>
        <w:t xml:space="preserve"> pratiques, outils de l'école, des structures éducatives et des familles "</w:t>
      </w: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b/>
          <w:bCs/>
          <w:iCs w:val="0"/>
          <w:color w:val="000000"/>
          <w:szCs w:val="24"/>
          <w:lang w:eastAsia="en-US"/>
        </w:rPr>
      </w:pP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b/>
          <w:bCs/>
          <w:iCs w:val="0"/>
          <w:color w:val="000000"/>
          <w:szCs w:val="24"/>
          <w:lang w:eastAsia="en-US"/>
        </w:rPr>
      </w:pP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b/>
          <w:bCs/>
          <w:iCs w:val="0"/>
          <w:color w:val="000000"/>
          <w:szCs w:val="24"/>
          <w:lang w:eastAsia="en-US"/>
        </w:rPr>
      </w:pPr>
      <w:r w:rsidRPr="006078EC">
        <w:rPr>
          <w:rFonts w:asciiTheme="majorHAnsi" w:hAnsiTheme="majorHAnsi" w:cs="Times New Roman"/>
          <w:b/>
          <w:bCs/>
          <w:iCs w:val="0"/>
          <w:color w:val="000000"/>
          <w:szCs w:val="24"/>
          <w:lang w:eastAsia="en-US"/>
        </w:rPr>
        <w:t>Les normes professionnelles et l'éthique à l'épreuve de l'essentialisation à l'école primaire</w:t>
      </w: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b/>
          <w:bCs/>
          <w:iCs w:val="0"/>
          <w:color w:val="000000"/>
          <w:szCs w:val="24"/>
          <w:lang w:eastAsia="en-US"/>
        </w:rPr>
      </w:pP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r w:rsidRPr="006078EC">
        <w:rPr>
          <w:rFonts w:asciiTheme="majorHAnsi" w:hAnsiTheme="majorHAnsi" w:cs="Times New Roman"/>
          <w:iCs w:val="0"/>
          <w:color w:val="000000"/>
          <w:szCs w:val="24"/>
          <w:lang w:eastAsia="en-US"/>
        </w:rPr>
        <w:t>Cette communication propose d'analyser l'</w:t>
      </w:r>
      <w:proofErr w:type="spellStart"/>
      <w:r w:rsidRPr="006078EC">
        <w:rPr>
          <w:rFonts w:asciiTheme="majorHAnsi" w:hAnsiTheme="majorHAnsi" w:cs="Times New Roman"/>
          <w:iCs w:val="0"/>
          <w:color w:val="000000"/>
          <w:szCs w:val="24"/>
          <w:lang w:eastAsia="en-US"/>
        </w:rPr>
        <w:t>ethnicisation</w:t>
      </w:r>
      <w:proofErr w:type="spellEnd"/>
      <w:r w:rsidRPr="006078EC">
        <w:rPr>
          <w:rFonts w:asciiTheme="majorHAnsi" w:hAnsiTheme="majorHAnsi" w:cs="Times New Roman"/>
          <w:iCs w:val="0"/>
          <w:color w:val="000000"/>
          <w:szCs w:val="24"/>
          <w:lang w:eastAsia="en-US"/>
        </w:rPr>
        <w:t xml:space="preserve"> dans les catégories de jugement des professeurs des écoles et dans quelle mesure cette </w:t>
      </w:r>
      <w:proofErr w:type="spellStart"/>
      <w:r w:rsidRPr="006078EC">
        <w:rPr>
          <w:rFonts w:asciiTheme="majorHAnsi" w:hAnsiTheme="majorHAnsi" w:cs="Times New Roman"/>
          <w:iCs w:val="0"/>
          <w:color w:val="000000"/>
          <w:szCs w:val="24"/>
          <w:lang w:eastAsia="en-US"/>
        </w:rPr>
        <w:t>ethnicisation</w:t>
      </w:r>
      <w:proofErr w:type="spellEnd"/>
      <w:r w:rsidRPr="006078EC">
        <w:rPr>
          <w:rFonts w:asciiTheme="majorHAnsi" w:hAnsiTheme="majorHAnsi" w:cs="Times New Roman"/>
          <w:iCs w:val="0"/>
          <w:color w:val="000000"/>
          <w:szCs w:val="24"/>
          <w:lang w:eastAsia="en-US"/>
        </w:rPr>
        <w:t xml:space="preserve"> peut conduire à une essentialisation de l'ethnicité. Les données utilisées sont issues de quarante-quatre entretiens auprès d'enseignants du primaire et de deux terrains ethnographiques dans des écoles de milieux sociaux contrastés. Elles s'inscrivent dans une recherche doctorale qualitative qui étudie les normes professionnelles des enseignants du primaire à travers les tensions d'ordre éthique qu'elles traversent dans l'expérience des professeurs des écoles. Pour les enseignants du primaire interrogés dans le cadre de cette recherche, il existe un lien entre une difficulté professionnelle à « faire » son métier au quotidien et le recours à la catégorisation ethnique de leurs élèves pour comprendre les problèmes de discipline, un manque de suivi pédagogique et éducatif des familles. L'origine ethnique s'autonomise parfois de la catégorie sociale, les situations scolaires sont lues à partir de la catégorie ethnique et culturelle et non plus sociale. Nous analyserons des situations qui mettent en lumière les jugements ethnicisés et montrent des professeurs désarmés. Le jugement professoral en fonction de l'appartenance ethnique réelle ou supposée entre en tension avec la norme d'égalité traditionnellement ancrée dans la profession enseignante. Cette tension constitue alors un problème éthique pour les enseignants du primaire qui prennent conscience de son caractère potentiellement stigmatisant et discriminatoire. Comment cette tension est-elle transformée en savoir professionnel par les </w:t>
      </w:r>
      <w:proofErr w:type="gramStart"/>
      <w:r w:rsidRPr="006078EC">
        <w:rPr>
          <w:rFonts w:asciiTheme="majorHAnsi" w:hAnsiTheme="majorHAnsi" w:cs="Times New Roman"/>
          <w:iCs w:val="0"/>
          <w:color w:val="000000"/>
          <w:szCs w:val="24"/>
          <w:lang w:eastAsia="en-US"/>
        </w:rPr>
        <w:t>enseignants?</w:t>
      </w:r>
      <w:proofErr w:type="gramEnd"/>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r w:rsidRPr="006078EC">
        <w:rPr>
          <w:rFonts w:asciiTheme="majorHAnsi" w:hAnsiTheme="majorHAnsi" w:cs="Times New Roman"/>
          <w:b/>
          <w:i/>
          <w:color w:val="000000"/>
          <w:szCs w:val="24"/>
          <w:lang w:eastAsia="en-US"/>
        </w:rPr>
        <w:t>Mots-clés :</w:t>
      </w:r>
      <w:r w:rsidRPr="006078EC">
        <w:rPr>
          <w:rFonts w:asciiTheme="majorHAnsi" w:hAnsiTheme="majorHAnsi" w:cs="Times New Roman"/>
          <w:i/>
          <w:color w:val="000000"/>
          <w:szCs w:val="24"/>
          <w:lang w:eastAsia="en-US"/>
        </w:rPr>
        <w:t xml:space="preserve"> </w:t>
      </w:r>
      <w:proofErr w:type="spellStart"/>
      <w:r w:rsidRPr="006078EC">
        <w:rPr>
          <w:rFonts w:asciiTheme="majorHAnsi" w:hAnsiTheme="majorHAnsi" w:cs="Times New Roman"/>
          <w:iCs w:val="0"/>
          <w:color w:val="000000"/>
          <w:szCs w:val="24"/>
          <w:lang w:eastAsia="en-US"/>
        </w:rPr>
        <w:t>ethnicisation</w:t>
      </w:r>
      <w:proofErr w:type="spellEnd"/>
      <w:r w:rsidRPr="006078EC">
        <w:rPr>
          <w:rFonts w:asciiTheme="majorHAnsi" w:hAnsiTheme="majorHAnsi" w:cs="Times New Roman"/>
          <w:iCs w:val="0"/>
          <w:color w:val="000000"/>
          <w:szCs w:val="24"/>
          <w:lang w:eastAsia="en-US"/>
        </w:rPr>
        <w:t xml:space="preserve">, école primaire, éthique, égalité. </w:t>
      </w: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
          <w:color w:val="000000"/>
          <w:szCs w:val="24"/>
          <w:lang w:eastAsia="en-US"/>
        </w:rPr>
      </w:pPr>
      <w:r w:rsidRPr="006078EC">
        <w:rPr>
          <w:rFonts w:asciiTheme="majorHAnsi" w:hAnsiTheme="majorHAnsi" w:cs="Times New Roman"/>
          <w:iCs w:val="0"/>
          <w:color w:val="000000"/>
          <w:szCs w:val="24"/>
          <w:lang w:eastAsia="en-US"/>
        </w:rPr>
        <w:t xml:space="preserve">DELAY Christophe. (2011). </w:t>
      </w:r>
      <w:r w:rsidRPr="006078EC">
        <w:rPr>
          <w:rFonts w:asciiTheme="majorHAnsi" w:hAnsiTheme="majorHAnsi" w:cs="Times New Roman"/>
          <w:i/>
          <w:color w:val="000000"/>
          <w:szCs w:val="24"/>
          <w:lang w:eastAsia="en-US"/>
        </w:rPr>
        <w:t>Les classes populaires à l’école. La rencontre ambivalente entre deux</w:t>
      </w: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proofErr w:type="gramStart"/>
      <w:r w:rsidRPr="006078EC">
        <w:rPr>
          <w:rFonts w:asciiTheme="majorHAnsi" w:hAnsiTheme="majorHAnsi" w:cs="Times New Roman"/>
          <w:i/>
          <w:color w:val="000000"/>
          <w:szCs w:val="24"/>
          <w:lang w:eastAsia="en-US"/>
        </w:rPr>
        <w:t>cultures</w:t>
      </w:r>
      <w:proofErr w:type="gramEnd"/>
      <w:r w:rsidRPr="006078EC">
        <w:rPr>
          <w:rFonts w:asciiTheme="majorHAnsi" w:hAnsiTheme="majorHAnsi" w:cs="Times New Roman"/>
          <w:i/>
          <w:color w:val="000000"/>
          <w:szCs w:val="24"/>
          <w:lang w:eastAsia="en-US"/>
        </w:rPr>
        <w:t xml:space="preserve"> à légitimité inégale. </w:t>
      </w:r>
      <w:r w:rsidRPr="006078EC">
        <w:rPr>
          <w:rFonts w:asciiTheme="majorHAnsi" w:hAnsiTheme="majorHAnsi" w:cs="Times New Roman"/>
          <w:iCs w:val="0"/>
          <w:color w:val="000000"/>
          <w:szCs w:val="24"/>
          <w:lang w:eastAsia="en-US"/>
        </w:rPr>
        <w:t xml:space="preserve">Paris : Presses Universitaires de Rennes. LORCERIE Françoise. (2003). </w:t>
      </w:r>
      <w:r w:rsidRPr="006078EC">
        <w:rPr>
          <w:rFonts w:asciiTheme="majorHAnsi" w:hAnsiTheme="majorHAnsi" w:cs="Times New Roman"/>
          <w:i/>
          <w:color w:val="000000"/>
          <w:szCs w:val="24"/>
          <w:lang w:eastAsia="en-US"/>
        </w:rPr>
        <w:t xml:space="preserve">L'école et le défi ethnique. Education et intégration. </w:t>
      </w:r>
      <w:r w:rsidRPr="006078EC">
        <w:rPr>
          <w:rFonts w:asciiTheme="majorHAnsi" w:hAnsiTheme="majorHAnsi" w:cs="Times New Roman"/>
          <w:iCs w:val="0"/>
          <w:color w:val="000000"/>
          <w:szCs w:val="24"/>
          <w:lang w:eastAsia="en-US"/>
        </w:rPr>
        <w:t>Paris : ESF.</w:t>
      </w:r>
    </w:p>
    <w:p w:rsidR="00216B20" w:rsidRPr="006078EC" w:rsidRDefault="00216B20" w:rsidP="006078EC">
      <w:pPr>
        <w:rPr>
          <w:rFonts w:asciiTheme="majorHAnsi" w:hAnsiTheme="majorHAnsi" w:cs="Times New Roman"/>
          <w:iCs w:val="0"/>
          <w:color w:val="000000"/>
          <w:szCs w:val="24"/>
          <w:lang w:eastAsia="en-US"/>
        </w:rPr>
      </w:pPr>
      <w:r w:rsidRPr="006078EC">
        <w:rPr>
          <w:rFonts w:asciiTheme="majorHAnsi" w:hAnsiTheme="majorHAnsi" w:cs="Times New Roman"/>
          <w:iCs w:val="0"/>
          <w:color w:val="000000"/>
          <w:szCs w:val="24"/>
          <w:lang w:eastAsia="en-US"/>
        </w:rPr>
        <w:t xml:space="preserve">PAYET Jean-Paul. (1995). </w:t>
      </w:r>
      <w:r w:rsidRPr="006078EC">
        <w:rPr>
          <w:rFonts w:asciiTheme="majorHAnsi" w:hAnsiTheme="majorHAnsi" w:cs="Times New Roman"/>
          <w:i/>
          <w:color w:val="000000"/>
          <w:szCs w:val="24"/>
          <w:lang w:eastAsia="en-US"/>
        </w:rPr>
        <w:t xml:space="preserve">Collège de banlieue, ethnographie d'un monde scolaire. </w:t>
      </w:r>
      <w:r w:rsidRPr="006078EC">
        <w:rPr>
          <w:rFonts w:asciiTheme="majorHAnsi" w:hAnsiTheme="majorHAnsi" w:cs="Times New Roman"/>
          <w:iCs w:val="0"/>
          <w:color w:val="000000"/>
          <w:szCs w:val="24"/>
          <w:lang w:eastAsia="en-US"/>
        </w:rPr>
        <w:t xml:space="preserve">Paris : </w:t>
      </w:r>
      <w:proofErr w:type="spellStart"/>
      <w:r w:rsidRPr="006078EC">
        <w:rPr>
          <w:rFonts w:asciiTheme="majorHAnsi" w:hAnsiTheme="majorHAnsi" w:cs="Times New Roman"/>
          <w:iCs w:val="0"/>
          <w:color w:val="000000"/>
          <w:szCs w:val="24"/>
          <w:lang w:eastAsia="en-US"/>
        </w:rPr>
        <w:t>Méridiens-Klincksieck</w:t>
      </w:r>
      <w:proofErr w:type="spellEnd"/>
      <w:r w:rsidRPr="006078EC">
        <w:rPr>
          <w:rFonts w:asciiTheme="majorHAnsi" w:hAnsiTheme="majorHAnsi" w:cs="Times New Roman"/>
          <w:iCs w:val="0"/>
          <w:color w:val="000000"/>
          <w:szCs w:val="24"/>
          <w:lang w:eastAsia="en-US"/>
        </w:rPr>
        <w:t>.</w:t>
      </w:r>
    </w:p>
    <w:p w:rsidR="00216B20" w:rsidRPr="006078EC" w:rsidRDefault="00216B20" w:rsidP="006078EC">
      <w:pPr>
        <w:rPr>
          <w:rFonts w:asciiTheme="majorHAnsi" w:hAnsiTheme="majorHAnsi" w:cs="Times New Roman"/>
          <w:iCs w:val="0"/>
          <w:color w:val="000000"/>
          <w:szCs w:val="24"/>
          <w:lang w:eastAsia="en-US"/>
        </w:rPr>
      </w:pPr>
    </w:p>
    <w:p w:rsidR="006078EC" w:rsidRDefault="006078EC" w:rsidP="006078EC">
      <w:pPr>
        <w:rPr>
          <w:rFonts w:asciiTheme="majorHAnsi" w:hAnsiTheme="majorHAnsi" w:cs="Times New Roman"/>
          <w:iCs w:val="0"/>
          <w:color w:val="000000"/>
          <w:szCs w:val="24"/>
          <w:lang w:eastAsia="en-US"/>
        </w:rPr>
      </w:pPr>
    </w:p>
    <w:p w:rsidR="00216B20" w:rsidRPr="006078EC" w:rsidRDefault="00216B20" w:rsidP="006078EC">
      <w:pPr>
        <w:rPr>
          <w:rFonts w:asciiTheme="majorHAnsi" w:hAnsiTheme="majorHAnsi" w:cs="Times New Roman"/>
          <w:iCs w:val="0"/>
          <w:color w:val="000000"/>
          <w:szCs w:val="24"/>
          <w:lang w:eastAsia="en-US"/>
        </w:rPr>
      </w:pP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b/>
          <w:iCs w:val="0"/>
          <w:color w:val="000000"/>
          <w:szCs w:val="24"/>
          <w:lang w:eastAsia="en-US"/>
        </w:rPr>
      </w:pPr>
      <w:r w:rsidRPr="006078EC">
        <w:rPr>
          <w:rFonts w:asciiTheme="majorHAnsi" w:hAnsiTheme="majorHAnsi" w:cs="Times New Roman"/>
          <w:b/>
          <w:iCs w:val="0"/>
          <w:color w:val="000000"/>
          <w:szCs w:val="24"/>
          <w:lang w:eastAsia="en-US"/>
        </w:rPr>
        <w:t xml:space="preserve">Auteure </w:t>
      </w: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proofErr w:type="spellStart"/>
      <w:r w:rsidRPr="006078EC">
        <w:rPr>
          <w:rFonts w:asciiTheme="majorHAnsi" w:hAnsiTheme="majorHAnsi" w:cs="Times New Roman"/>
          <w:iCs w:val="0"/>
          <w:color w:val="000000"/>
          <w:szCs w:val="24"/>
          <w:lang w:eastAsia="en-US"/>
        </w:rPr>
        <w:t>Aksel</w:t>
      </w:r>
      <w:proofErr w:type="spellEnd"/>
      <w:r w:rsidRPr="006078EC">
        <w:rPr>
          <w:rFonts w:asciiTheme="majorHAnsi" w:hAnsiTheme="majorHAnsi" w:cs="Times New Roman"/>
          <w:iCs w:val="0"/>
          <w:color w:val="000000"/>
          <w:szCs w:val="24"/>
          <w:lang w:eastAsia="en-US"/>
        </w:rPr>
        <w:t xml:space="preserve"> KILIC </w:t>
      </w: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r w:rsidRPr="006078EC">
        <w:rPr>
          <w:rFonts w:asciiTheme="majorHAnsi" w:hAnsiTheme="majorHAnsi" w:cs="Times New Roman"/>
          <w:iCs w:val="0"/>
          <w:color w:val="000000"/>
          <w:szCs w:val="24"/>
          <w:lang w:eastAsia="en-US"/>
        </w:rPr>
        <w:t xml:space="preserve">Doctorante en sciences de l'éducation Université Paris Descartes, </w:t>
      </w:r>
      <w:proofErr w:type="spellStart"/>
      <w:r w:rsidRPr="006078EC">
        <w:rPr>
          <w:rFonts w:asciiTheme="majorHAnsi" w:hAnsiTheme="majorHAnsi" w:cs="Times New Roman"/>
          <w:iCs w:val="0"/>
          <w:color w:val="000000"/>
          <w:szCs w:val="24"/>
          <w:lang w:eastAsia="en-US"/>
        </w:rPr>
        <w:t>Cerlis</w:t>
      </w:r>
      <w:proofErr w:type="spellEnd"/>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r w:rsidRPr="006078EC">
        <w:rPr>
          <w:rFonts w:asciiTheme="majorHAnsi" w:hAnsiTheme="majorHAnsi" w:cs="Times New Roman"/>
          <w:iCs w:val="0"/>
          <w:color w:val="000000"/>
          <w:szCs w:val="24"/>
          <w:lang w:eastAsia="en-US"/>
        </w:rPr>
        <w:t xml:space="preserve"> </w:t>
      </w:r>
      <w:hyperlink r:id="rId4" w:history="1">
        <w:r w:rsidRPr="006078EC">
          <w:rPr>
            <w:rStyle w:val="Lienhypertexte"/>
            <w:rFonts w:asciiTheme="majorHAnsi" w:hAnsiTheme="majorHAnsi" w:cs="Times New Roman"/>
            <w:iCs w:val="0"/>
            <w:szCs w:val="24"/>
            <w:lang w:eastAsia="en-US"/>
          </w:rPr>
          <w:t>aksel_kilic@yahoo.fr</w:t>
        </w:r>
      </w:hyperlink>
      <w:r w:rsidRPr="006078EC">
        <w:rPr>
          <w:rFonts w:asciiTheme="majorHAnsi" w:hAnsiTheme="majorHAnsi" w:cs="Times New Roman"/>
          <w:iCs w:val="0"/>
          <w:color w:val="001469"/>
          <w:szCs w:val="24"/>
          <w:lang w:eastAsia="en-US"/>
        </w:rPr>
        <w:t xml:space="preserve"> </w:t>
      </w:r>
    </w:p>
    <w:p w:rsidR="00592B97" w:rsidRPr="006078EC" w:rsidRDefault="006078EC"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rPr>
      </w:pPr>
    </w:p>
    <w:sectPr w:rsidR="00592B97" w:rsidRPr="006078EC" w:rsidSect="000A39A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16B20"/>
    <w:rsid w:val="00216B20"/>
    <w:rsid w:val="006078EC"/>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IEFtitre1"/>
    <w:qFormat/>
    <w:rsid w:val="0057786E"/>
    <w:pPr>
      <w:suppressAutoHyphens/>
      <w:jc w:val="both"/>
    </w:pPr>
    <w:rPr>
      <w:rFonts w:ascii="Times New Roman" w:hAnsi="Times New Roman" w:cs="TimesNewRomanPSMT"/>
      <w:iCs/>
      <w:szCs w:val="20"/>
      <w:lang w:eastAsia="ar-SA"/>
    </w:rPr>
  </w:style>
  <w:style w:type="paragraph" w:styleId="Titre5">
    <w:name w:val="heading 5"/>
    <w:basedOn w:val="Normal"/>
    <w:next w:val="Normal"/>
    <w:link w:val="Titre5Car"/>
    <w:autoRedefine/>
    <w:qFormat/>
    <w:rsid w:val="006E4616"/>
    <w:pPr>
      <w:spacing w:before="120"/>
      <w:ind w:left="708" w:right="70"/>
      <w:jc w:val="center"/>
      <w:outlineLvl w:val="4"/>
    </w:pPr>
    <w:rPr>
      <w:bCs/>
      <w:szCs w:val="26"/>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5Car">
    <w:name w:val="Titre 5 Car"/>
    <w:basedOn w:val="Policepardfaut"/>
    <w:link w:val="Titre5"/>
    <w:rsid w:val="006E4616"/>
    <w:rPr>
      <w:rFonts w:ascii="Times New Roman" w:eastAsia="Times New Roman" w:hAnsi="Times New Roman"/>
      <w:bCs/>
      <w:iCs/>
      <w:color w:val="000000"/>
      <w:szCs w:val="26"/>
    </w:rPr>
  </w:style>
  <w:style w:type="paragraph" w:customStyle="1" w:styleId="RIEFresume">
    <w:name w:val="RIEFresume"/>
    <w:basedOn w:val="Corpsdetexte"/>
    <w:rsid w:val="0057786E"/>
    <w:pPr>
      <w:spacing w:after="0"/>
    </w:pPr>
    <w:rPr>
      <w:rFonts w:cs="Arial Narrow"/>
      <w:i/>
    </w:rPr>
  </w:style>
  <w:style w:type="paragraph" w:styleId="Corpsdetexte">
    <w:name w:val="Body Text"/>
    <w:basedOn w:val="Normal"/>
    <w:link w:val="CorpsdetexteCar"/>
    <w:uiPriority w:val="99"/>
    <w:semiHidden/>
    <w:unhideWhenUsed/>
    <w:rsid w:val="0057786E"/>
    <w:pPr>
      <w:spacing w:after="120"/>
    </w:pPr>
  </w:style>
  <w:style w:type="character" w:customStyle="1" w:styleId="CorpsdetexteCar">
    <w:name w:val="Corps de texte Car"/>
    <w:basedOn w:val="Policepardfaut"/>
    <w:link w:val="Corpsdetexte"/>
    <w:uiPriority w:val="99"/>
    <w:semiHidden/>
    <w:rsid w:val="0057786E"/>
  </w:style>
  <w:style w:type="paragraph" w:customStyle="1" w:styleId="RIEFauteurs">
    <w:name w:val="RIEF auteurs"/>
    <w:qFormat/>
    <w:rsid w:val="0057786E"/>
    <w:rPr>
      <w:rFonts w:ascii="Times New Roman" w:hAnsi="Times New Roman" w:cs="TimesNewRomanPSMT"/>
      <w:b/>
      <w:iCs/>
      <w:color w:val="000000"/>
      <w:sz w:val="20"/>
      <w:szCs w:val="20"/>
      <w:lang w:eastAsia="ar-SA"/>
    </w:rPr>
  </w:style>
  <w:style w:type="paragraph" w:customStyle="1" w:styleId="RIEFparagraphe">
    <w:name w:val="RIEF paragraphe"/>
    <w:next w:val="Normal"/>
    <w:rsid w:val="0057786E"/>
    <w:pPr>
      <w:spacing w:before="60"/>
      <w:ind w:firstLine="397"/>
      <w:jc w:val="both"/>
    </w:pPr>
    <w:rPr>
      <w:rFonts w:ascii="Times New Roman" w:hAnsi="Times New Roman" w:cs="Times New Roman"/>
      <w:sz w:val="20"/>
      <w:lang w:eastAsia="fr-FR"/>
    </w:rPr>
  </w:style>
  <w:style w:type="paragraph" w:customStyle="1" w:styleId="RIEFtitrearticle">
    <w:name w:val="RIEFtitre article"/>
    <w:qFormat/>
    <w:rsid w:val="0057786E"/>
    <w:pPr>
      <w:jc w:val="center"/>
    </w:pPr>
    <w:rPr>
      <w:rFonts w:ascii="Times New Roman" w:hAnsi="Times New Roman" w:cs="TimesNewRomanPSMT"/>
      <w:b/>
      <w:bCs/>
      <w:iCs/>
      <w:color w:val="000000"/>
      <w:lang w:eastAsia="ar-SA"/>
    </w:rPr>
  </w:style>
  <w:style w:type="character" w:customStyle="1" w:styleId="RIEFtitreenanglais">
    <w:name w:val="RIEFtitre en anglais"/>
    <w:rsid w:val="0057786E"/>
    <w:rPr>
      <w:rFonts w:ascii="Times New Roman" w:hAnsi="Times New Roman"/>
      <w:b/>
      <w:sz w:val="20"/>
    </w:rPr>
  </w:style>
  <w:style w:type="paragraph" w:customStyle="1" w:styleId="RIEFparagraphe0">
    <w:name w:val="RIEFparagraphe"/>
    <w:rsid w:val="0057786E"/>
    <w:pPr>
      <w:spacing w:before="60"/>
      <w:ind w:firstLine="397"/>
      <w:jc w:val="both"/>
    </w:pPr>
    <w:rPr>
      <w:rFonts w:ascii="Times New Roman" w:hAnsi="Times New Roman" w:cs="Times New Roman"/>
      <w:b/>
      <w:sz w:val="20"/>
      <w:lang w:eastAsia="fr-FR"/>
    </w:rPr>
  </w:style>
  <w:style w:type="paragraph" w:customStyle="1" w:styleId="RIEFtitre2">
    <w:name w:val="RIEFtitre 2"/>
    <w:qFormat/>
    <w:rsid w:val="0057786E"/>
    <w:rPr>
      <w:rFonts w:ascii="Times New Roman" w:hAnsi="Times New Roman" w:cs="TimesNewRomanPSMT"/>
      <w:b/>
      <w:i/>
      <w:iCs/>
      <w:color w:val="000000"/>
      <w:sz w:val="20"/>
      <w:szCs w:val="20"/>
      <w:lang w:eastAsia="ar-SA"/>
    </w:rPr>
  </w:style>
  <w:style w:type="paragraph" w:customStyle="1" w:styleId="RIEFtitre3">
    <w:name w:val="RIEFtitre 3"/>
    <w:qFormat/>
    <w:rsid w:val="0057786E"/>
    <w:pPr>
      <w:tabs>
        <w:tab w:val="left" w:pos="567"/>
      </w:tabs>
    </w:pPr>
    <w:rPr>
      <w:rFonts w:ascii="Times New Roman" w:hAnsi="Times New Roman" w:cs="TimesNewRomanPSMT"/>
      <w:b/>
      <w:i/>
      <w:iCs/>
      <w:color w:val="000000"/>
      <w:sz w:val="20"/>
      <w:szCs w:val="20"/>
      <w:lang w:eastAsia="ar-SA"/>
    </w:rPr>
  </w:style>
  <w:style w:type="paragraph" w:customStyle="1" w:styleId="RIEFliste">
    <w:name w:val="RIEFliste"/>
    <w:qFormat/>
    <w:rsid w:val="0057786E"/>
    <w:rPr>
      <w:rFonts w:ascii="Times New Roman" w:hAnsi="Times New Roman" w:cs="Times New Roman"/>
      <w:sz w:val="20"/>
      <w:lang w:eastAsia="fr-FR"/>
    </w:rPr>
  </w:style>
  <w:style w:type="paragraph" w:customStyle="1" w:styleId="RIEFnotebasdepage">
    <w:name w:val="RIEFnote bas de page"/>
    <w:basedOn w:val="Notedebasdepage"/>
    <w:qFormat/>
    <w:rsid w:val="0057786E"/>
    <w:rPr>
      <w:sz w:val="18"/>
      <w:szCs w:val="18"/>
      <w:lang w:val="de-DE"/>
    </w:rPr>
  </w:style>
  <w:style w:type="paragraph" w:styleId="Notedebasdepage">
    <w:name w:val="footnote text"/>
    <w:basedOn w:val="Normal"/>
    <w:link w:val="NotedebasdepageCar"/>
    <w:uiPriority w:val="99"/>
    <w:semiHidden/>
    <w:unhideWhenUsed/>
    <w:rsid w:val="0057786E"/>
    <w:rPr>
      <w:szCs w:val="24"/>
    </w:rPr>
  </w:style>
  <w:style w:type="character" w:customStyle="1" w:styleId="NotedebasdepageCar">
    <w:name w:val="Note de bas de page Car"/>
    <w:basedOn w:val="Policepardfaut"/>
    <w:link w:val="Notedebasdepage"/>
    <w:uiPriority w:val="99"/>
    <w:semiHidden/>
    <w:rsid w:val="0057786E"/>
    <w:rPr>
      <w:rFonts w:ascii="Times New Roman" w:eastAsia="Times New Roman" w:hAnsi="Times New Roman" w:cs="TimesNewRomanPSMT"/>
      <w:b/>
      <w:iCs/>
      <w:color w:val="000000"/>
      <w:lang w:eastAsia="ar-SA"/>
    </w:rPr>
  </w:style>
  <w:style w:type="paragraph" w:customStyle="1" w:styleId="RIEFfigure">
    <w:name w:val="RIEFfigure"/>
    <w:qFormat/>
    <w:rsid w:val="0057786E"/>
    <w:pPr>
      <w:tabs>
        <w:tab w:val="left" w:pos="5670"/>
      </w:tabs>
      <w:jc w:val="center"/>
    </w:pPr>
    <w:rPr>
      <w:rFonts w:ascii="Times New Roman" w:hAnsi="Times New Roman" w:cs="TimesNewRomanPSMT"/>
      <w:bCs/>
      <w:iCs/>
      <w:color w:val="000000"/>
      <w:sz w:val="18"/>
      <w:szCs w:val="18"/>
      <w:lang w:eastAsia="ar-SA"/>
    </w:rPr>
  </w:style>
  <w:style w:type="character" w:styleId="Lienhypertexte">
    <w:name w:val="Hyperlink"/>
    <w:basedOn w:val="Policepardfaut"/>
    <w:uiPriority w:val="99"/>
    <w:semiHidden/>
    <w:unhideWhenUsed/>
    <w:rsid w:val="00216B2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ksel_kilic@yahoo.fr"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Company>IUFM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Francis</dc:creator>
  <cp:keywords/>
  <cp:lastModifiedBy>Véronique Francis</cp:lastModifiedBy>
  <cp:revision>2</cp:revision>
  <dcterms:created xsi:type="dcterms:W3CDTF">2016-01-31T22:24:00Z</dcterms:created>
  <dcterms:modified xsi:type="dcterms:W3CDTF">2016-01-31T22:27:00Z</dcterms:modified>
</cp:coreProperties>
</file>